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18E4" w:rsidRDefault="0081754C" w:rsidP="00445BAB">
      <w:pPr>
        <w:pStyle w:val="Overskrift1"/>
        <w:jc w:val="center"/>
        <w:rPr>
          <w:lang w:val="nb-NO"/>
        </w:rPr>
      </w:pPr>
      <w:r>
        <w:rPr>
          <w:lang w:val="nb-NO"/>
        </w:rPr>
        <w:t xml:space="preserve">Mal - </w:t>
      </w:r>
      <w:bookmarkStart w:id="0" w:name="_GoBack"/>
      <w:bookmarkEnd w:id="0"/>
      <w:r w:rsidR="00445BAB">
        <w:rPr>
          <w:lang w:val="nb-NO"/>
        </w:rPr>
        <w:t>Fullmakt</w:t>
      </w:r>
      <w:r w:rsidR="007A5AA5">
        <w:rPr>
          <w:lang w:val="nb-NO"/>
        </w:rPr>
        <w:t xml:space="preserve"> 2020-2022</w:t>
      </w:r>
      <w:r w:rsidR="004314C7">
        <w:rPr>
          <w:lang w:val="nb-NO"/>
        </w:rPr>
        <w:t>;</w:t>
      </w:r>
    </w:p>
    <w:p w:rsidR="00445BAB" w:rsidRDefault="00445BAB" w:rsidP="00445BAB">
      <w:pPr>
        <w:pStyle w:val="Undertittel"/>
        <w:rPr>
          <w:lang w:val="nb-NO"/>
        </w:rPr>
      </w:pPr>
    </w:p>
    <w:p w:rsidR="00436F53" w:rsidRDefault="00381EDD" w:rsidP="00436F53">
      <w:pPr>
        <w:pStyle w:val="Overskrift2"/>
        <w:rPr>
          <w:lang w:val="nb-NO"/>
        </w:rPr>
      </w:pPr>
      <w:r>
        <w:rPr>
          <w:lang w:val="nb-NO"/>
        </w:rPr>
        <w:t xml:space="preserve">Kommune: </w:t>
      </w:r>
      <w:r w:rsidR="0058236D" w:rsidRPr="009E6022">
        <w:rPr>
          <w:b/>
          <w:color w:val="auto"/>
          <w:lang w:val="nb-NO"/>
        </w:rPr>
        <w:t>Askøy</w:t>
      </w:r>
    </w:p>
    <w:p w:rsidR="00436F53" w:rsidRDefault="00436F53" w:rsidP="00436F53">
      <w:pPr>
        <w:pStyle w:val="Overskrift2"/>
        <w:rPr>
          <w:lang w:val="nb-NO"/>
        </w:rPr>
      </w:pPr>
      <w:r>
        <w:rPr>
          <w:lang w:val="nb-NO"/>
        </w:rPr>
        <w:t>Kommunenummer:</w:t>
      </w:r>
      <w:r w:rsidRPr="009E6022">
        <w:rPr>
          <w:b/>
          <w:color w:val="auto"/>
          <w:lang w:val="nb-NO"/>
        </w:rPr>
        <w:t xml:space="preserve"> </w:t>
      </w:r>
      <w:r w:rsidR="009E6022" w:rsidRPr="009E6022">
        <w:rPr>
          <w:b/>
          <w:color w:val="auto"/>
          <w:lang w:val="nb-NO"/>
        </w:rPr>
        <w:t>4627</w:t>
      </w:r>
    </w:p>
    <w:p w:rsidR="00436F53" w:rsidRPr="00436F53" w:rsidRDefault="00436F53" w:rsidP="00436F53">
      <w:pPr>
        <w:pStyle w:val="Overskrift2"/>
        <w:rPr>
          <w:lang w:val="nb-NO"/>
        </w:rPr>
      </w:pPr>
      <w:r>
        <w:rPr>
          <w:lang w:val="nb-NO"/>
        </w:rPr>
        <w:t xml:space="preserve">Organisasjonsnummer: </w:t>
      </w:r>
      <w:r w:rsidR="00381EDD" w:rsidRPr="009E6022">
        <w:rPr>
          <w:rFonts w:ascii="Fira Sans" w:hAnsi="Fira Sans" w:cs="Arial"/>
          <w:b/>
          <w:color w:val="000000"/>
          <w:sz w:val="21"/>
          <w:szCs w:val="21"/>
        </w:rPr>
        <w:t>964 338 442</w:t>
      </w:r>
      <w:r w:rsidR="00381EDD" w:rsidRPr="009E6022">
        <w:rPr>
          <w:rFonts w:ascii="Fira Sans" w:hAnsi="Fira Sans" w:cs="Arial"/>
          <w:b/>
          <w:color w:val="000000"/>
          <w:sz w:val="21"/>
          <w:szCs w:val="21"/>
        </w:rPr>
        <w:tab/>
      </w:r>
    </w:p>
    <w:p w:rsidR="00436F53" w:rsidRPr="00436F53" w:rsidRDefault="00436F53" w:rsidP="00436F53">
      <w:pPr>
        <w:rPr>
          <w:lang w:val="nb-NO"/>
        </w:rPr>
      </w:pPr>
    </w:p>
    <w:p w:rsidR="00445BAB" w:rsidRPr="00445BAB" w:rsidRDefault="00445BAB" w:rsidP="00445BAB">
      <w:pPr>
        <w:pStyle w:val="Undertittel"/>
        <w:rPr>
          <w:lang w:val="nb-NO"/>
        </w:rPr>
      </w:pPr>
      <w:r w:rsidRPr="00445BAB">
        <w:rPr>
          <w:lang w:val="nb-NO"/>
        </w:rPr>
        <w:t xml:space="preserve">Denne fullmakten til å hente ut mapper </w:t>
      </w:r>
      <w:proofErr w:type="spellStart"/>
      <w:r w:rsidRPr="00445BAB">
        <w:rPr>
          <w:lang w:val="nb-NO"/>
        </w:rPr>
        <w:t>frå</w:t>
      </w:r>
      <w:proofErr w:type="spellEnd"/>
      <w:r w:rsidRPr="00445BAB">
        <w:rPr>
          <w:lang w:val="nb-NO"/>
        </w:rPr>
        <w:t xml:space="preserve"> arkivet som </w:t>
      </w:r>
      <w:proofErr w:type="spellStart"/>
      <w:r w:rsidRPr="00445BAB">
        <w:rPr>
          <w:lang w:val="nb-NO"/>
        </w:rPr>
        <w:t>inneheld</w:t>
      </w:r>
      <w:proofErr w:type="spellEnd"/>
      <w:r w:rsidRPr="00445BAB">
        <w:rPr>
          <w:lang w:val="nb-NO"/>
        </w:rPr>
        <w:t xml:space="preserve"> </w:t>
      </w:r>
      <w:proofErr w:type="spellStart"/>
      <w:r w:rsidRPr="00445BAB">
        <w:rPr>
          <w:lang w:val="nb-NO"/>
        </w:rPr>
        <w:t>opplysingar</w:t>
      </w:r>
      <w:proofErr w:type="spellEnd"/>
      <w:r w:rsidRPr="00445BAB">
        <w:rPr>
          <w:lang w:val="nb-NO"/>
        </w:rPr>
        <w:t xml:space="preserve"> av </w:t>
      </w:r>
      <w:proofErr w:type="spellStart"/>
      <w:r w:rsidRPr="00445BAB">
        <w:rPr>
          <w:lang w:val="nb-NO"/>
        </w:rPr>
        <w:t>særlege</w:t>
      </w:r>
      <w:proofErr w:type="spellEnd"/>
      <w:r w:rsidRPr="00445BAB">
        <w:rPr>
          <w:lang w:val="nb-NO"/>
        </w:rPr>
        <w:t xml:space="preserve"> kategorier </w:t>
      </w:r>
      <w:proofErr w:type="spellStart"/>
      <w:r w:rsidRPr="00445BAB">
        <w:rPr>
          <w:lang w:val="nb-NO"/>
        </w:rPr>
        <w:t>frå</w:t>
      </w:r>
      <w:proofErr w:type="spellEnd"/>
      <w:r w:rsidRPr="00445BAB">
        <w:rPr>
          <w:lang w:val="nb-NO"/>
        </w:rPr>
        <w:t xml:space="preserve"> depot hos Interkommunalt arkiv i Hordaland IKS blir hermed gitt til:</w:t>
      </w:r>
    </w:p>
    <w:p w:rsidR="00445BAB" w:rsidRPr="00445BAB" w:rsidRDefault="00445BAB" w:rsidP="00445BAB">
      <w:pPr>
        <w:rPr>
          <w:lang w:val="nb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250"/>
        <w:gridCol w:w="2260"/>
        <w:gridCol w:w="2263"/>
        <w:gridCol w:w="2289"/>
      </w:tblGrid>
      <w:tr w:rsidR="00445BAB" w:rsidTr="006B037D">
        <w:tc>
          <w:tcPr>
            <w:tcW w:w="2250" w:type="dxa"/>
          </w:tcPr>
          <w:p w:rsidR="00445BAB" w:rsidRDefault="00445BAB" w:rsidP="00445BAB">
            <w:pPr>
              <w:rPr>
                <w:lang w:val="nb-NO"/>
              </w:rPr>
            </w:pPr>
            <w:r>
              <w:rPr>
                <w:lang w:val="nb-NO"/>
              </w:rPr>
              <w:t>Navn:</w:t>
            </w:r>
          </w:p>
        </w:tc>
        <w:tc>
          <w:tcPr>
            <w:tcW w:w="2260" w:type="dxa"/>
          </w:tcPr>
          <w:p w:rsidR="00445BAB" w:rsidRDefault="00445BAB" w:rsidP="00445BAB">
            <w:pPr>
              <w:rPr>
                <w:lang w:val="nb-NO"/>
              </w:rPr>
            </w:pPr>
            <w:r>
              <w:rPr>
                <w:lang w:val="nb-NO"/>
              </w:rPr>
              <w:t>Etat/kontor:</w:t>
            </w:r>
          </w:p>
        </w:tc>
        <w:tc>
          <w:tcPr>
            <w:tcW w:w="2263" w:type="dxa"/>
          </w:tcPr>
          <w:p w:rsidR="00445BAB" w:rsidRDefault="00445BAB" w:rsidP="00445BAB">
            <w:pPr>
              <w:rPr>
                <w:lang w:val="nb-NO"/>
              </w:rPr>
            </w:pPr>
            <w:r>
              <w:rPr>
                <w:lang w:val="nb-NO"/>
              </w:rPr>
              <w:t>Telefonnummer:</w:t>
            </w:r>
          </w:p>
        </w:tc>
        <w:tc>
          <w:tcPr>
            <w:tcW w:w="2289" w:type="dxa"/>
          </w:tcPr>
          <w:p w:rsidR="00445BAB" w:rsidRDefault="00445BAB" w:rsidP="00445BAB">
            <w:pPr>
              <w:rPr>
                <w:lang w:val="nb-NO"/>
              </w:rPr>
            </w:pPr>
            <w:r>
              <w:rPr>
                <w:lang w:val="nb-NO"/>
              </w:rPr>
              <w:t>Organisasjonsnummer:</w:t>
            </w:r>
          </w:p>
        </w:tc>
      </w:tr>
      <w:tr w:rsidR="006B037D" w:rsidTr="006B037D">
        <w:tc>
          <w:tcPr>
            <w:tcW w:w="2250" w:type="dxa"/>
          </w:tcPr>
          <w:p w:rsidR="006B037D" w:rsidRDefault="006B037D" w:rsidP="006B037D">
            <w:pPr>
              <w:rPr>
                <w:lang w:val="nb-NO"/>
              </w:rPr>
            </w:pPr>
          </w:p>
        </w:tc>
        <w:tc>
          <w:tcPr>
            <w:tcW w:w="2260" w:type="dxa"/>
          </w:tcPr>
          <w:p w:rsidR="006B037D" w:rsidRDefault="006B037D" w:rsidP="006B037D">
            <w:pPr>
              <w:rPr>
                <w:lang w:val="nb-NO"/>
              </w:rPr>
            </w:pPr>
          </w:p>
        </w:tc>
        <w:tc>
          <w:tcPr>
            <w:tcW w:w="2263" w:type="dxa"/>
          </w:tcPr>
          <w:p w:rsidR="006B037D" w:rsidRDefault="006B037D" w:rsidP="006B037D">
            <w:pPr>
              <w:rPr>
                <w:lang w:val="nb-NO"/>
              </w:rPr>
            </w:pPr>
          </w:p>
        </w:tc>
        <w:tc>
          <w:tcPr>
            <w:tcW w:w="2289" w:type="dxa"/>
          </w:tcPr>
          <w:p w:rsidR="00F83CC1" w:rsidRDefault="00F83CC1" w:rsidP="006B037D">
            <w:pPr>
              <w:rPr>
                <w:lang w:val="nb-NO"/>
              </w:rPr>
            </w:pPr>
          </w:p>
        </w:tc>
      </w:tr>
      <w:tr w:rsidR="00F83CC1" w:rsidTr="006B037D">
        <w:tc>
          <w:tcPr>
            <w:tcW w:w="2250" w:type="dxa"/>
          </w:tcPr>
          <w:p w:rsidR="00F83CC1" w:rsidRDefault="00F83CC1" w:rsidP="006B037D">
            <w:pPr>
              <w:rPr>
                <w:lang w:val="nb-NO"/>
              </w:rPr>
            </w:pPr>
          </w:p>
        </w:tc>
        <w:tc>
          <w:tcPr>
            <w:tcW w:w="2260" w:type="dxa"/>
          </w:tcPr>
          <w:p w:rsidR="00F83CC1" w:rsidRDefault="00F83CC1" w:rsidP="006B037D">
            <w:pPr>
              <w:rPr>
                <w:lang w:val="nb-NO"/>
              </w:rPr>
            </w:pPr>
          </w:p>
        </w:tc>
        <w:tc>
          <w:tcPr>
            <w:tcW w:w="2263" w:type="dxa"/>
          </w:tcPr>
          <w:p w:rsidR="00F83CC1" w:rsidRDefault="00F83CC1" w:rsidP="006B037D">
            <w:pPr>
              <w:rPr>
                <w:lang w:val="nb-NO"/>
              </w:rPr>
            </w:pPr>
          </w:p>
        </w:tc>
        <w:tc>
          <w:tcPr>
            <w:tcW w:w="2289" w:type="dxa"/>
          </w:tcPr>
          <w:p w:rsidR="00F83CC1" w:rsidRDefault="00F83CC1" w:rsidP="006B037D">
            <w:pPr>
              <w:rPr>
                <w:lang w:val="nb-NO"/>
              </w:rPr>
            </w:pPr>
          </w:p>
        </w:tc>
      </w:tr>
      <w:tr w:rsidR="006B037D" w:rsidTr="006B037D">
        <w:tc>
          <w:tcPr>
            <w:tcW w:w="2250" w:type="dxa"/>
          </w:tcPr>
          <w:p w:rsidR="006B037D" w:rsidRDefault="006B037D" w:rsidP="006B037D">
            <w:pPr>
              <w:rPr>
                <w:lang w:val="nb-NO"/>
              </w:rPr>
            </w:pPr>
          </w:p>
        </w:tc>
        <w:tc>
          <w:tcPr>
            <w:tcW w:w="2260" w:type="dxa"/>
          </w:tcPr>
          <w:p w:rsidR="006B037D" w:rsidRDefault="006B037D" w:rsidP="006B037D">
            <w:pPr>
              <w:rPr>
                <w:lang w:val="nb-NO"/>
              </w:rPr>
            </w:pPr>
          </w:p>
        </w:tc>
        <w:tc>
          <w:tcPr>
            <w:tcW w:w="2263" w:type="dxa"/>
          </w:tcPr>
          <w:p w:rsidR="006B037D" w:rsidRDefault="006B037D" w:rsidP="006B037D">
            <w:pPr>
              <w:rPr>
                <w:lang w:val="nb-NO"/>
              </w:rPr>
            </w:pPr>
          </w:p>
        </w:tc>
        <w:tc>
          <w:tcPr>
            <w:tcW w:w="2289" w:type="dxa"/>
          </w:tcPr>
          <w:p w:rsidR="00F83CC1" w:rsidRDefault="00F83CC1" w:rsidP="006B037D">
            <w:pPr>
              <w:rPr>
                <w:lang w:val="nb-NO"/>
              </w:rPr>
            </w:pPr>
          </w:p>
        </w:tc>
      </w:tr>
      <w:tr w:rsidR="00C16FB6" w:rsidTr="006B037D">
        <w:tc>
          <w:tcPr>
            <w:tcW w:w="2250" w:type="dxa"/>
          </w:tcPr>
          <w:p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60" w:type="dxa"/>
          </w:tcPr>
          <w:p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63" w:type="dxa"/>
          </w:tcPr>
          <w:p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89" w:type="dxa"/>
          </w:tcPr>
          <w:p w:rsidR="004E14F5" w:rsidRDefault="004E14F5" w:rsidP="00C16FB6">
            <w:pPr>
              <w:rPr>
                <w:lang w:val="nb-NO"/>
              </w:rPr>
            </w:pPr>
          </w:p>
        </w:tc>
      </w:tr>
      <w:tr w:rsidR="00C16FB6" w:rsidTr="006B037D">
        <w:tc>
          <w:tcPr>
            <w:tcW w:w="2250" w:type="dxa"/>
          </w:tcPr>
          <w:p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60" w:type="dxa"/>
          </w:tcPr>
          <w:p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63" w:type="dxa"/>
          </w:tcPr>
          <w:p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89" w:type="dxa"/>
          </w:tcPr>
          <w:p w:rsidR="004E14F5" w:rsidRDefault="004E14F5" w:rsidP="00C16FB6">
            <w:pPr>
              <w:rPr>
                <w:lang w:val="nb-NO"/>
              </w:rPr>
            </w:pPr>
          </w:p>
        </w:tc>
      </w:tr>
      <w:tr w:rsidR="00C16FB6" w:rsidTr="006B037D">
        <w:tc>
          <w:tcPr>
            <w:tcW w:w="2250" w:type="dxa"/>
          </w:tcPr>
          <w:p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60" w:type="dxa"/>
          </w:tcPr>
          <w:p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63" w:type="dxa"/>
          </w:tcPr>
          <w:p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89" w:type="dxa"/>
          </w:tcPr>
          <w:p w:rsidR="004E14F5" w:rsidRPr="004E14F5" w:rsidRDefault="004E14F5" w:rsidP="004E14F5">
            <w:pPr>
              <w:rPr>
                <w:lang w:val="nb-NO"/>
              </w:rPr>
            </w:pPr>
          </w:p>
        </w:tc>
      </w:tr>
      <w:tr w:rsidR="00C16FB6" w:rsidTr="006B037D">
        <w:tc>
          <w:tcPr>
            <w:tcW w:w="2250" w:type="dxa"/>
          </w:tcPr>
          <w:p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60" w:type="dxa"/>
          </w:tcPr>
          <w:p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63" w:type="dxa"/>
          </w:tcPr>
          <w:p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89" w:type="dxa"/>
          </w:tcPr>
          <w:p w:rsidR="004E14F5" w:rsidRDefault="004E14F5" w:rsidP="00C16FB6">
            <w:pPr>
              <w:rPr>
                <w:lang w:val="nb-NO"/>
              </w:rPr>
            </w:pPr>
          </w:p>
        </w:tc>
      </w:tr>
      <w:tr w:rsidR="00C16FB6" w:rsidTr="006B037D">
        <w:tc>
          <w:tcPr>
            <w:tcW w:w="2250" w:type="dxa"/>
          </w:tcPr>
          <w:p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60" w:type="dxa"/>
          </w:tcPr>
          <w:p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63" w:type="dxa"/>
          </w:tcPr>
          <w:p w:rsidR="00C16FB6" w:rsidRDefault="00C16FB6" w:rsidP="00C16FB6">
            <w:pPr>
              <w:rPr>
                <w:lang w:val="nb-NO"/>
              </w:rPr>
            </w:pPr>
          </w:p>
        </w:tc>
        <w:tc>
          <w:tcPr>
            <w:tcW w:w="2289" w:type="dxa"/>
          </w:tcPr>
          <w:p w:rsidR="004E14F5" w:rsidRDefault="004E14F5" w:rsidP="00C16FB6">
            <w:pPr>
              <w:rPr>
                <w:lang w:val="nb-NO"/>
              </w:rPr>
            </w:pPr>
          </w:p>
        </w:tc>
      </w:tr>
    </w:tbl>
    <w:p w:rsidR="00445BAB" w:rsidRDefault="00445BAB" w:rsidP="004E14F5">
      <w:pPr>
        <w:spacing w:after="0" w:line="240" w:lineRule="auto"/>
        <w:rPr>
          <w:lang w:val="nb-NO"/>
        </w:rPr>
      </w:pPr>
    </w:p>
    <w:p w:rsidR="00445BAB" w:rsidRDefault="00445BAB" w:rsidP="00445BAB">
      <w:pPr>
        <w:rPr>
          <w:lang w:val="nb-NO"/>
        </w:rPr>
      </w:pPr>
    </w:p>
    <w:p w:rsidR="00445BAB" w:rsidRDefault="00445BAB" w:rsidP="00445BAB">
      <w:pPr>
        <w:rPr>
          <w:rStyle w:val="Utheving"/>
        </w:rPr>
      </w:pPr>
      <w:r>
        <w:rPr>
          <w:rStyle w:val="Utheving"/>
        </w:rPr>
        <w:t xml:space="preserve">Vi gjer dykk merksam på at denne </w:t>
      </w:r>
      <w:proofErr w:type="spellStart"/>
      <w:r>
        <w:rPr>
          <w:rStyle w:val="Utheving"/>
        </w:rPr>
        <w:t>fullmakten</w:t>
      </w:r>
      <w:proofErr w:type="spellEnd"/>
      <w:r>
        <w:rPr>
          <w:rStyle w:val="Utheving"/>
        </w:rPr>
        <w:t xml:space="preserve"> vil vere g</w:t>
      </w:r>
      <w:r w:rsidR="007A5AA5">
        <w:rPr>
          <w:rStyle w:val="Utheving"/>
        </w:rPr>
        <w:t>yldig frem til og med 31.01.2022</w:t>
      </w:r>
      <w:r>
        <w:rPr>
          <w:rStyle w:val="Utheving"/>
        </w:rPr>
        <w:t>.</w:t>
      </w:r>
    </w:p>
    <w:p w:rsidR="004314C7" w:rsidRDefault="004314C7" w:rsidP="00445BAB">
      <w:pPr>
        <w:rPr>
          <w:rStyle w:val="Utheving"/>
        </w:rPr>
      </w:pPr>
    </w:p>
    <w:p w:rsidR="004314C7" w:rsidRDefault="004314C7" w:rsidP="00445BAB">
      <w:pPr>
        <w:rPr>
          <w:rStyle w:val="Utheving"/>
        </w:rPr>
      </w:pPr>
      <w:r>
        <w:rPr>
          <w:rStyle w:val="Utheving"/>
        </w:rPr>
        <w:t xml:space="preserve">Interkommunalt arkiv i Hordaland </w:t>
      </w:r>
      <w:proofErr w:type="spellStart"/>
      <w:r>
        <w:rPr>
          <w:rStyle w:val="Utheving"/>
        </w:rPr>
        <w:t>IKS</w:t>
      </w:r>
      <w:proofErr w:type="spellEnd"/>
      <w:r>
        <w:rPr>
          <w:rStyle w:val="Utheving"/>
        </w:rPr>
        <w:t xml:space="preserve"> nytter </w:t>
      </w:r>
      <w:proofErr w:type="spellStart"/>
      <w:r>
        <w:rPr>
          <w:rStyle w:val="Utheving"/>
        </w:rPr>
        <w:t>SvarUt</w:t>
      </w:r>
      <w:proofErr w:type="spellEnd"/>
      <w:r>
        <w:rPr>
          <w:rStyle w:val="Utheving"/>
        </w:rPr>
        <w:t xml:space="preserve"> løysinga som hovudregel i all korrespondanse vedkomande personopplysingar. Vi ber dykk sende krav om innsyn via same løysinga, og følgje reglane om </w:t>
      </w:r>
      <w:proofErr w:type="spellStart"/>
      <w:r>
        <w:rPr>
          <w:rStyle w:val="Utheving"/>
        </w:rPr>
        <w:t>skydding</w:t>
      </w:r>
      <w:proofErr w:type="spellEnd"/>
      <w:r>
        <w:rPr>
          <w:rStyle w:val="Utheving"/>
        </w:rPr>
        <w:t xml:space="preserve"> av informasjon. Alle </w:t>
      </w:r>
      <w:proofErr w:type="spellStart"/>
      <w:r>
        <w:rPr>
          <w:rStyle w:val="Utheving"/>
        </w:rPr>
        <w:t>henvendingar</w:t>
      </w:r>
      <w:proofErr w:type="spellEnd"/>
      <w:r>
        <w:rPr>
          <w:rStyle w:val="Utheving"/>
        </w:rPr>
        <w:t xml:space="preserve"> kallast «Krav om innsyn» og all informasjon om dei registrerte skal </w:t>
      </w:r>
      <w:proofErr w:type="spellStart"/>
      <w:r>
        <w:rPr>
          <w:rStyle w:val="Utheving"/>
        </w:rPr>
        <w:t>kun</w:t>
      </w:r>
      <w:proofErr w:type="spellEnd"/>
      <w:r>
        <w:rPr>
          <w:rStyle w:val="Utheving"/>
        </w:rPr>
        <w:t xml:space="preserve"> skrivast i brevet.</w:t>
      </w:r>
    </w:p>
    <w:p w:rsidR="00445BAB" w:rsidRDefault="00445BAB" w:rsidP="00445BAB">
      <w:pPr>
        <w:rPr>
          <w:rStyle w:val="Utheving"/>
        </w:rPr>
      </w:pPr>
    </w:p>
    <w:p w:rsidR="00445BAB" w:rsidRDefault="00445BAB" w:rsidP="00445BAB">
      <w:pPr>
        <w:pStyle w:val="Overskrift2"/>
        <w:rPr>
          <w:rStyle w:val="Utheving"/>
        </w:rPr>
      </w:pPr>
      <w:r>
        <w:rPr>
          <w:rStyle w:val="Utheving"/>
        </w:rPr>
        <w:t xml:space="preserve">Dato og signatur frå </w:t>
      </w:r>
      <w:proofErr w:type="spellStart"/>
      <w:r>
        <w:rPr>
          <w:rStyle w:val="Utheving"/>
        </w:rPr>
        <w:t>fullmaktsgiver</w:t>
      </w:r>
      <w:proofErr w:type="spellEnd"/>
      <w:r>
        <w:rPr>
          <w:rStyle w:val="Utheving"/>
        </w:rPr>
        <w:t xml:space="preserve"> for kommunen.</w:t>
      </w:r>
    </w:p>
    <w:p w:rsidR="00445BAB" w:rsidRDefault="00445BAB" w:rsidP="00445BAB">
      <w:pPr>
        <w:pStyle w:val="Overskrift2"/>
        <w:rPr>
          <w:rStyle w:val="Utheving"/>
        </w:rPr>
      </w:pPr>
    </w:p>
    <w:p w:rsidR="00445BAB" w:rsidRDefault="00445BAB" w:rsidP="00445BAB">
      <w:pPr>
        <w:rPr>
          <w:rStyle w:val="Utheving"/>
        </w:rPr>
      </w:pPr>
      <w:r>
        <w:rPr>
          <w:rStyle w:val="Utheving"/>
        </w:rPr>
        <w:t xml:space="preserve">Dato:                                                       </w:t>
      </w:r>
      <w:r w:rsidR="004314C7">
        <w:rPr>
          <w:rStyle w:val="Utheving"/>
        </w:rPr>
        <w:t xml:space="preserve">                      Signatur:</w:t>
      </w:r>
    </w:p>
    <w:p w:rsidR="00445BAB" w:rsidRDefault="00445BAB" w:rsidP="00445BAB">
      <w:pPr>
        <w:rPr>
          <w:rStyle w:val="Utheving"/>
        </w:rPr>
      </w:pPr>
    </w:p>
    <w:p w:rsidR="004314C7" w:rsidRDefault="004314C7" w:rsidP="00445BAB">
      <w:pPr>
        <w:rPr>
          <w:rStyle w:val="Utheving"/>
        </w:rPr>
      </w:pPr>
    </w:p>
    <w:p w:rsidR="00445BAB" w:rsidRPr="00445BAB" w:rsidRDefault="004314C7" w:rsidP="00445BAB">
      <w:pPr>
        <w:rPr>
          <w:rStyle w:val="Utheving"/>
        </w:rPr>
      </w:pPr>
      <w:r>
        <w:rPr>
          <w:rStyle w:val="Utheving"/>
        </w:rPr>
        <w:t xml:space="preserve">Send gjerne skannet utgåve i retur til post@ikah.no eller via </w:t>
      </w:r>
      <w:proofErr w:type="spellStart"/>
      <w:r>
        <w:rPr>
          <w:rStyle w:val="Utheving"/>
        </w:rPr>
        <w:t>SvarUt</w:t>
      </w:r>
      <w:proofErr w:type="spellEnd"/>
    </w:p>
    <w:sectPr w:rsidR="00445BAB" w:rsidRPr="00445B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962B8B"/>
    <w:multiLevelType w:val="hybridMultilevel"/>
    <w:tmpl w:val="7C8447A4"/>
    <w:lvl w:ilvl="0" w:tplc="E9FC310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AB"/>
    <w:rsid w:val="000B31BA"/>
    <w:rsid w:val="000F65C6"/>
    <w:rsid w:val="001B7EA5"/>
    <w:rsid w:val="002123A8"/>
    <w:rsid w:val="002E6005"/>
    <w:rsid w:val="00381EDD"/>
    <w:rsid w:val="003C5EC4"/>
    <w:rsid w:val="004314C7"/>
    <w:rsid w:val="00436F53"/>
    <w:rsid w:val="00445BAB"/>
    <w:rsid w:val="004E14F5"/>
    <w:rsid w:val="005510EC"/>
    <w:rsid w:val="0058236D"/>
    <w:rsid w:val="005A3AEC"/>
    <w:rsid w:val="006B037D"/>
    <w:rsid w:val="007A5AA5"/>
    <w:rsid w:val="0081754C"/>
    <w:rsid w:val="009922CC"/>
    <w:rsid w:val="009E6022"/>
    <w:rsid w:val="00A22736"/>
    <w:rsid w:val="00C16FB6"/>
    <w:rsid w:val="00D9134F"/>
    <w:rsid w:val="00E8293E"/>
    <w:rsid w:val="00F8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3AC15"/>
  <w15:chartTrackingRefBased/>
  <w15:docId w15:val="{735C5AD9-6D26-4A8B-AE9C-416BA9069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nn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445BA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445BA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next w:val="Normal"/>
    <w:link w:val="TittelTegn"/>
    <w:uiPriority w:val="10"/>
    <w:qFormat/>
    <w:rsid w:val="00445BA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445BAB"/>
    <w:rPr>
      <w:rFonts w:asciiTheme="majorHAnsi" w:eastAsiaTheme="majorEastAsia" w:hAnsiTheme="majorHAnsi" w:cstheme="majorBidi"/>
      <w:spacing w:val="-10"/>
      <w:kern w:val="28"/>
      <w:sz w:val="56"/>
      <w:szCs w:val="56"/>
      <w:lang w:val="nn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445BA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nn-NO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445BAB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445BAB"/>
    <w:rPr>
      <w:rFonts w:eastAsiaTheme="minorEastAsia"/>
      <w:color w:val="5A5A5A" w:themeColor="text1" w:themeTint="A5"/>
      <w:spacing w:val="15"/>
      <w:lang w:val="nn-NO"/>
    </w:rPr>
  </w:style>
  <w:style w:type="table" w:styleId="Tabellrutenett">
    <w:name w:val="Table Grid"/>
    <w:basedOn w:val="Vanligtabell"/>
    <w:uiPriority w:val="39"/>
    <w:rsid w:val="00445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theving">
    <w:name w:val="Emphasis"/>
    <w:basedOn w:val="Standardskriftforavsnitt"/>
    <w:uiPriority w:val="20"/>
    <w:qFormat/>
    <w:rsid w:val="00445BAB"/>
    <w:rPr>
      <w:i/>
      <w:iCs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445BAB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nn-NO"/>
    </w:rPr>
  </w:style>
  <w:style w:type="character" w:styleId="Sterkutheving">
    <w:name w:val="Intense Emphasis"/>
    <w:basedOn w:val="Standardskriftforavsnitt"/>
    <w:uiPriority w:val="21"/>
    <w:qFormat/>
    <w:rsid w:val="00445BAB"/>
    <w:rPr>
      <w:i/>
      <w:iCs/>
      <w:color w:val="5B9BD5" w:themeColor="accent1"/>
    </w:rPr>
  </w:style>
  <w:style w:type="character" w:styleId="Svakutheving">
    <w:name w:val="Subtle Emphasis"/>
    <w:basedOn w:val="Standardskriftforavsnitt"/>
    <w:uiPriority w:val="19"/>
    <w:qFormat/>
    <w:rsid w:val="00445BAB"/>
    <w:rPr>
      <w:i/>
      <w:iCs/>
      <w:color w:val="404040" w:themeColor="text1" w:themeTint="BF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314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314C7"/>
    <w:rPr>
      <w:rFonts w:ascii="Segoe UI" w:hAnsi="Segoe UI" w:cs="Segoe UI"/>
      <w:sz w:val="18"/>
      <w:szCs w:val="18"/>
      <w:lang w:val="nn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44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</Words>
  <Characters>845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Helene Reksten</dc:creator>
  <cp:keywords/>
  <dc:description/>
  <cp:lastModifiedBy>Birthe Sønstabø</cp:lastModifiedBy>
  <cp:revision>3</cp:revision>
  <cp:lastPrinted>2019-01-18T09:26:00Z</cp:lastPrinted>
  <dcterms:created xsi:type="dcterms:W3CDTF">2020-11-10T12:32:00Z</dcterms:created>
  <dcterms:modified xsi:type="dcterms:W3CDTF">2020-11-10T12:34:00Z</dcterms:modified>
</cp:coreProperties>
</file>