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94" w:rsidRDefault="0037721A" w:rsidP="0037721A">
      <w:pPr>
        <w:pStyle w:val="Overskrift1"/>
        <w:numPr>
          <w:ilvl w:val="0"/>
          <w:numId w:val="0"/>
        </w:numPr>
        <w:ind w:left="431" w:hanging="431"/>
      </w:pPr>
      <w:r>
        <w:t xml:space="preserve">Fronter </w:t>
      </w:r>
    </w:p>
    <w:p w:rsidR="0037721A" w:rsidRDefault="0037721A" w:rsidP="0037721A">
      <w:pPr>
        <w:rPr>
          <w:b/>
          <w:bCs/>
        </w:rPr>
      </w:pPr>
      <w:r w:rsidRPr="004F3616">
        <w:rPr>
          <w:b/>
          <w:bCs/>
        </w:rPr>
        <w:t>Bevaringsvurdering av fagsystemet Fronter</w:t>
      </w:r>
    </w:p>
    <w:p w:rsidR="0037721A" w:rsidRPr="00B924E2" w:rsidRDefault="0037721A" w:rsidP="0037721A">
      <w:r>
        <w:t xml:space="preserve">Vurderingen er gjort 05.05.2020 av </w:t>
      </w:r>
      <w:r w:rsidRPr="00B924E2">
        <w:t>Malene Strøm og Kaare Brauti</w:t>
      </w:r>
    </w:p>
    <w:p w:rsidR="0037721A" w:rsidRDefault="0037721A" w:rsidP="0037721A">
      <w:r>
        <w:t>Fronter går ut av bruk nå i sommer og er derfor vurdert med tanke på bevaring og eventuell overføring til innsynsløsning.</w:t>
      </w:r>
    </w:p>
    <w:p w:rsidR="0037721A" w:rsidRDefault="0037721A" w:rsidP="0037721A">
      <w:r>
        <w:t>Noen fakta om Fronter:</w:t>
      </w:r>
    </w:p>
    <w:p w:rsidR="0037721A" w:rsidRDefault="0037721A" w:rsidP="0037721A">
      <w:pPr>
        <w:pStyle w:val="Listeavsnitt"/>
        <w:numPr>
          <w:ilvl w:val="0"/>
          <w:numId w:val="2"/>
        </w:numPr>
      </w:pPr>
      <w:r>
        <w:t>Inneholder ingen historiske data, innholdet i løsningen slettes ved overgang til nytt skoleår</w:t>
      </w:r>
    </w:p>
    <w:p w:rsidR="0037721A" w:rsidRDefault="0037721A" w:rsidP="0037721A">
      <w:pPr>
        <w:pStyle w:val="Listeavsnitt"/>
        <w:numPr>
          <w:ilvl w:val="0"/>
          <w:numId w:val="2"/>
        </w:numPr>
      </w:pPr>
      <w:r>
        <w:t xml:space="preserve">Underlag for underveis- og endelig vurdering overføres til </w:t>
      </w:r>
      <w:proofErr w:type="spellStart"/>
      <w:r>
        <w:t>Extens</w:t>
      </w:r>
      <w:proofErr w:type="spellEnd"/>
    </w:p>
    <w:p w:rsidR="0037721A" w:rsidRDefault="0037721A" w:rsidP="0037721A">
      <w:pPr>
        <w:pStyle w:val="Listeavsnitt"/>
        <w:numPr>
          <w:ilvl w:val="0"/>
          <w:numId w:val="2"/>
        </w:numPr>
      </w:pPr>
      <w:r>
        <w:t>Det produseres ikke saksdokumenter i Fronter</w:t>
      </w:r>
    </w:p>
    <w:p w:rsidR="0037721A" w:rsidRDefault="0037721A" w:rsidP="0037721A">
      <w:pPr>
        <w:pStyle w:val="Listeavsnitt"/>
        <w:numPr>
          <w:ilvl w:val="0"/>
          <w:numId w:val="2"/>
        </w:numPr>
      </w:pPr>
      <w:proofErr w:type="gramStart"/>
      <w:r>
        <w:t>For øvrig</w:t>
      </w:r>
      <w:proofErr w:type="gramEnd"/>
      <w:r>
        <w:t xml:space="preserve"> brukes Fronter til kommunikasjon med elever. Oppgaver legges ut der og elever leverer sine svar der</w:t>
      </w:r>
    </w:p>
    <w:p w:rsidR="0037721A" w:rsidRDefault="0037721A" w:rsidP="0037721A">
      <w:r>
        <w:t xml:space="preserve">Følgende skal bevares om elever i videregående skole (Riksarkivarens forskrift). (Bare det som er relevant i denne sammenhengen er tatt med). Link til hele forskriften: </w:t>
      </w:r>
      <w:hyperlink r:id="rId9" w:history="1">
        <w:r w:rsidRPr="00BD266E">
          <w:rPr>
            <w:rStyle w:val="Hyperkobling"/>
          </w:rPr>
          <w:t>https://lovdata.no/dokument/SF/forskrift/2017-12-19-2286</w:t>
        </w:r>
      </w:hyperlink>
      <w:r>
        <w:t xml:space="preserve"> </w:t>
      </w:r>
    </w:p>
    <w:p w:rsidR="0037721A" w:rsidRPr="004F3616" w:rsidRDefault="0037721A" w:rsidP="0037721A">
      <w:pPr>
        <w:spacing w:after="0" w:line="240" w:lineRule="auto"/>
        <w:rPr>
          <w:rFonts w:ascii="Calibri" w:eastAsia="Times New Roman" w:hAnsi="Calibri" w:cs="Calibri"/>
          <w:vanish/>
          <w:lang w:eastAsia="nb-NO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2750"/>
      </w:tblGrid>
      <w:tr w:rsidR="0037721A" w:rsidRPr="004F3616" w:rsidTr="00CB0320">
        <w:tc>
          <w:tcPr>
            <w:tcW w:w="660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4F3616" w:rsidRDefault="0037721A" w:rsidP="00CB03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4F3616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g)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4F3616" w:rsidRDefault="0037721A" w:rsidP="00CB032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4F3616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Om alle elever bevares følgende dokumentasjon:</w:t>
            </w:r>
          </w:p>
        </w:tc>
      </w:tr>
    </w:tbl>
    <w:p w:rsidR="0037721A" w:rsidRPr="004F3616" w:rsidRDefault="0037721A" w:rsidP="0037721A">
      <w:pPr>
        <w:spacing w:after="0" w:line="240" w:lineRule="auto"/>
        <w:rPr>
          <w:rFonts w:ascii="Calibri" w:eastAsia="Times New Roman" w:hAnsi="Calibri" w:cs="Calibri"/>
          <w:i/>
          <w:iCs/>
          <w:vanish/>
          <w:lang w:eastAsia="nb-NO"/>
        </w:rPr>
      </w:pPr>
    </w:p>
    <w:tbl>
      <w:tblPr>
        <w:tblW w:w="134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12075"/>
      </w:tblGrid>
      <w:tr w:rsidR="0037721A" w:rsidRPr="004F3616" w:rsidTr="00CB0320">
        <w:tc>
          <w:tcPr>
            <w:tcW w:w="1335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4F3616" w:rsidRDefault="0037721A" w:rsidP="00CB03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4F3616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B924E2" w:rsidRDefault="0037721A" w:rsidP="00CB032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B924E2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Hvilke elever som har gått på hvilken skole, inkludert fravær.</w:t>
            </w:r>
          </w:p>
        </w:tc>
      </w:tr>
      <w:tr w:rsidR="0037721A" w:rsidRPr="004F3616" w:rsidTr="00CB0320">
        <w:tc>
          <w:tcPr>
            <w:tcW w:w="1335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4F3616" w:rsidRDefault="0037721A" w:rsidP="00CB03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4F3616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B924E2" w:rsidRDefault="0037721A" w:rsidP="00CB032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B924E2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Underveisvurdering, inkludert halvårsvurdering med karakter.</w:t>
            </w:r>
          </w:p>
        </w:tc>
      </w:tr>
      <w:tr w:rsidR="0037721A" w:rsidRPr="004F3616" w:rsidTr="00CB0320">
        <w:tc>
          <w:tcPr>
            <w:tcW w:w="1335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4F3616" w:rsidRDefault="0037721A" w:rsidP="00CB03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4F3616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B924E2" w:rsidRDefault="0037721A" w:rsidP="00CB032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B924E2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 xml:space="preserve">Sluttvurdering, inkl. standpunktkarakter og eksamenskarakter, karakter til fagprøve, </w:t>
            </w:r>
          </w:p>
          <w:p w:rsidR="0037721A" w:rsidRPr="00B924E2" w:rsidRDefault="0037721A" w:rsidP="00CB032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B924E2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svenneprøve og kompetanseprøve.</w:t>
            </w:r>
          </w:p>
        </w:tc>
      </w:tr>
      <w:tr w:rsidR="0037721A" w:rsidRPr="004F3616" w:rsidTr="00CB0320">
        <w:tc>
          <w:tcPr>
            <w:tcW w:w="1335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4F3616" w:rsidRDefault="0037721A" w:rsidP="00CB03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4F3616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B924E2" w:rsidRDefault="0037721A" w:rsidP="00CB032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B924E2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Ved fritak for vurdering med karakter bevares annen dokumentasjon av opplæringen.</w:t>
            </w:r>
          </w:p>
        </w:tc>
      </w:tr>
      <w:tr w:rsidR="0037721A" w:rsidRPr="004F3616" w:rsidTr="00CB0320">
        <w:tc>
          <w:tcPr>
            <w:tcW w:w="1335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4F3616" w:rsidRDefault="0037721A" w:rsidP="00CB03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4F3616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7721A" w:rsidRPr="00B924E2" w:rsidRDefault="0037721A" w:rsidP="00CB032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</w:pPr>
            <w:r w:rsidRPr="00B924E2">
              <w:rPr>
                <w:rFonts w:ascii="Calibri" w:eastAsia="Times New Roman" w:hAnsi="Calibri" w:cs="Calibri"/>
                <w:i/>
                <w:iCs/>
                <w:color w:val="333333"/>
                <w:lang w:eastAsia="nb-NO"/>
              </w:rPr>
              <w:t>Lærekontrakt og opplæringskontrakt.</w:t>
            </w:r>
          </w:p>
        </w:tc>
      </w:tr>
    </w:tbl>
    <w:p w:rsidR="0037721A" w:rsidRPr="004F3616" w:rsidRDefault="0037721A" w:rsidP="0037721A">
      <w:pPr>
        <w:spacing w:after="0" w:line="240" w:lineRule="auto"/>
        <w:rPr>
          <w:rFonts w:ascii="Calibri" w:eastAsia="Times New Roman" w:hAnsi="Calibri" w:cs="Calibri"/>
          <w:vanish/>
          <w:lang w:eastAsia="nb-NO"/>
        </w:rPr>
      </w:pPr>
    </w:p>
    <w:p w:rsidR="0037721A" w:rsidRDefault="0037721A" w:rsidP="0037721A">
      <w:r>
        <w:t xml:space="preserve">I henhold til samme forskrift kan fylkeskommunen bestemme at materiale som i henhold til forskriften ikke skal langtidsbevares skal kasseres. </w:t>
      </w:r>
    </w:p>
    <w:p w:rsidR="0037721A" w:rsidRDefault="0037721A" w:rsidP="0037721A">
      <w:r>
        <w:t xml:space="preserve">I og med at aktuelt materiale som omtales i pkt. g) i forskriften (fravær, underveisvurdering og karakterer), eksporteres til </w:t>
      </w:r>
      <w:proofErr w:type="spellStart"/>
      <w:r>
        <w:t>Extens</w:t>
      </w:r>
      <w:proofErr w:type="spellEnd"/>
      <w:r>
        <w:t xml:space="preserve"> anses bevaring å være ivaretatt fordi </w:t>
      </w:r>
      <w:proofErr w:type="spellStart"/>
      <w:r>
        <w:t>Extens</w:t>
      </w:r>
      <w:proofErr w:type="spellEnd"/>
      <w:r>
        <w:t xml:space="preserve"> skal tas uttrekk av og deponeres når det skal gå ut av bruk i 2021. Halvårsvurderingene bevares i 3</w:t>
      </w:r>
    </w:p>
    <w:p w:rsidR="0037721A" w:rsidRDefault="0037721A" w:rsidP="0037721A">
      <w:r>
        <w:t>Det vurderes derfor å ikke være behov for å bevare Fronter.</w:t>
      </w:r>
      <w:r>
        <w:t xml:space="preserve"> </w:t>
      </w:r>
      <w:r>
        <w:t>Det må påses at innholdet i Fronter faktisk slettes</w:t>
      </w:r>
      <w:r>
        <w:t>.</w:t>
      </w:r>
      <w:bookmarkStart w:id="0" w:name="_GoBack"/>
      <w:bookmarkEnd w:id="0"/>
    </w:p>
    <w:p w:rsidR="00BB7236" w:rsidRDefault="00BB7236" w:rsidP="00BB7236"/>
    <w:sectPr w:rsidR="00BB7236" w:rsidSect="0063497E">
      <w:footerReference w:type="default" r:id="rId10"/>
      <w:headerReference w:type="first" r:id="rId11"/>
      <w:pgSz w:w="11906" w:h="16838"/>
      <w:pgMar w:top="2013" w:right="1247" w:bottom="1418" w:left="1247" w:header="85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21A" w:rsidRDefault="0037721A" w:rsidP="002D6C87">
      <w:pPr>
        <w:spacing w:after="0" w:line="240" w:lineRule="auto"/>
      </w:pPr>
      <w:r>
        <w:separator/>
      </w:r>
    </w:p>
  </w:endnote>
  <w:endnote w:type="continuationSeparator" w:id="0">
    <w:p w:rsidR="0037721A" w:rsidRDefault="0037721A" w:rsidP="002D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970" w:rsidRPr="00B350A4" w:rsidRDefault="00B350A4" w:rsidP="00B350A4">
    <w:pPr>
      <w:pStyle w:val="Bunntekst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21A" w:rsidRDefault="0037721A" w:rsidP="002D6C87">
      <w:pPr>
        <w:spacing w:after="0" w:line="240" w:lineRule="auto"/>
      </w:pPr>
      <w:r>
        <w:separator/>
      </w:r>
    </w:p>
  </w:footnote>
  <w:footnote w:type="continuationSeparator" w:id="0">
    <w:p w:rsidR="0037721A" w:rsidRDefault="0037721A" w:rsidP="002D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970" w:rsidRPr="00B350A4" w:rsidRDefault="00B350A4" w:rsidP="00B350A4">
    <w:pPr>
      <w:pStyle w:val="Topptekst"/>
      <w:spacing w:after="20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BF606C" wp14:editId="72E2E52D">
          <wp:simplePos x="0" y="0"/>
          <wp:positionH relativeFrom="page">
            <wp:posOffset>5191760</wp:posOffset>
          </wp:positionH>
          <wp:positionV relativeFrom="page">
            <wp:posOffset>539750</wp:posOffset>
          </wp:positionV>
          <wp:extent cx="1615440" cy="946785"/>
          <wp:effectExtent l="0" t="0" r="3810" b="5715"/>
          <wp:wrapNone/>
          <wp:docPr id="7" name="Grafik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94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7ED"/>
    <w:multiLevelType w:val="multilevel"/>
    <w:tmpl w:val="747429D8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  <w:sz w:val="60"/>
        <w:szCs w:val="60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A2315BA"/>
    <w:multiLevelType w:val="hybridMultilevel"/>
    <w:tmpl w:val="744ABB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1A"/>
    <w:rsid w:val="00007414"/>
    <w:rsid w:val="000225C6"/>
    <w:rsid w:val="00045397"/>
    <w:rsid w:val="0006571B"/>
    <w:rsid w:val="00076323"/>
    <w:rsid w:val="00080407"/>
    <w:rsid w:val="00096579"/>
    <w:rsid w:val="000A0400"/>
    <w:rsid w:val="000A74AC"/>
    <w:rsid w:val="000B3FBF"/>
    <w:rsid w:val="000C1D4C"/>
    <w:rsid w:val="000F2381"/>
    <w:rsid w:val="00113647"/>
    <w:rsid w:val="00171433"/>
    <w:rsid w:val="001958ED"/>
    <w:rsid w:val="001C6C2E"/>
    <w:rsid w:val="001F09D6"/>
    <w:rsid w:val="00227977"/>
    <w:rsid w:val="002761B5"/>
    <w:rsid w:val="002D6C87"/>
    <w:rsid w:val="00324A63"/>
    <w:rsid w:val="00334C37"/>
    <w:rsid w:val="00343041"/>
    <w:rsid w:val="00347FD3"/>
    <w:rsid w:val="0035123D"/>
    <w:rsid w:val="0037721A"/>
    <w:rsid w:val="0039165B"/>
    <w:rsid w:val="00394BB9"/>
    <w:rsid w:val="003C01CD"/>
    <w:rsid w:val="003D4F2C"/>
    <w:rsid w:val="00410F26"/>
    <w:rsid w:val="00412D05"/>
    <w:rsid w:val="00417536"/>
    <w:rsid w:val="00432AD3"/>
    <w:rsid w:val="00450B9F"/>
    <w:rsid w:val="004607F7"/>
    <w:rsid w:val="00465970"/>
    <w:rsid w:val="00474550"/>
    <w:rsid w:val="00475178"/>
    <w:rsid w:val="004A7109"/>
    <w:rsid w:val="004B1356"/>
    <w:rsid w:val="004B4F1D"/>
    <w:rsid w:val="00504020"/>
    <w:rsid w:val="00575025"/>
    <w:rsid w:val="005A5724"/>
    <w:rsid w:val="005C68E3"/>
    <w:rsid w:val="0062431D"/>
    <w:rsid w:val="0063497E"/>
    <w:rsid w:val="0063542D"/>
    <w:rsid w:val="00653B8F"/>
    <w:rsid w:val="00654873"/>
    <w:rsid w:val="00676EC2"/>
    <w:rsid w:val="006E55A9"/>
    <w:rsid w:val="007256A5"/>
    <w:rsid w:val="00730417"/>
    <w:rsid w:val="00730531"/>
    <w:rsid w:val="00747D50"/>
    <w:rsid w:val="007960B9"/>
    <w:rsid w:val="007D0709"/>
    <w:rsid w:val="007E16C8"/>
    <w:rsid w:val="007E678F"/>
    <w:rsid w:val="008212AB"/>
    <w:rsid w:val="008240FA"/>
    <w:rsid w:val="00825FF2"/>
    <w:rsid w:val="00851841"/>
    <w:rsid w:val="00873594"/>
    <w:rsid w:val="008755EB"/>
    <w:rsid w:val="00882D69"/>
    <w:rsid w:val="008B209B"/>
    <w:rsid w:val="008C68D0"/>
    <w:rsid w:val="008D4C78"/>
    <w:rsid w:val="008D5723"/>
    <w:rsid w:val="008E23DB"/>
    <w:rsid w:val="00933B31"/>
    <w:rsid w:val="0097083A"/>
    <w:rsid w:val="009A4CFD"/>
    <w:rsid w:val="009B72AE"/>
    <w:rsid w:val="009F613C"/>
    <w:rsid w:val="00A11816"/>
    <w:rsid w:val="00A11B22"/>
    <w:rsid w:val="00A5527F"/>
    <w:rsid w:val="00A77342"/>
    <w:rsid w:val="00A8355E"/>
    <w:rsid w:val="00A97E28"/>
    <w:rsid w:val="00AB17AC"/>
    <w:rsid w:val="00AC457D"/>
    <w:rsid w:val="00AD0ECE"/>
    <w:rsid w:val="00B2183F"/>
    <w:rsid w:val="00B30A88"/>
    <w:rsid w:val="00B350A4"/>
    <w:rsid w:val="00B56C09"/>
    <w:rsid w:val="00B67E7A"/>
    <w:rsid w:val="00BB7236"/>
    <w:rsid w:val="00BD4763"/>
    <w:rsid w:val="00BE6F3F"/>
    <w:rsid w:val="00BF0C13"/>
    <w:rsid w:val="00BF4D43"/>
    <w:rsid w:val="00C20F08"/>
    <w:rsid w:val="00C2455A"/>
    <w:rsid w:val="00C80F58"/>
    <w:rsid w:val="00CC239B"/>
    <w:rsid w:val="00D03306"/>
    <w:rsid w:val="00D05F84"/>
    <w:rsid w:val="00D20A07"/>
    <w:rsid w:val="00D231F3"/>
    <w:rsid w:val="00D80E1F"/>
    <w:rsid w:val="00DF0DB7"/>
    <w:rsid w:val="00E0593E"/>
    <w:rsid w:val="00E26C69"/>
    <w:rsid w:val="00E45454"/>
    <w:rsid w:val="00E476BF"/>
    <w:rsid w:val="00E555B9"/>
    <w:rsid w:val="00ED598A"/>
    <w:rsid w:val="00EE25A4"/>
    <w:rsid w:val="00EF0E7F"/>
    <w:rsid w:val="00F5346F"/>
    <w:rsid w:val="00F72A95"/>
    <w:rsid w:val="00F75121"/>
    <w:rsid w:val="00F8598E"/>
    <w:rsid w:val="00FC7184"/>
    <w:rsid w:val="00FE3C37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79410"/>
  <w15:chartTrackingRefBased/>
  <w15:docId w15:val="{F469A159-C045-4196-B2A9-CEBB5C9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3"/>
        <w:szCs w:val="23"/>
        <w:lang w:val="nb-NO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82D69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755EB"/>
    <w:pPr>
      <w:keepNext/>
      <w:keepLines/>
      <w:numPr>
        <w:numId w:val="1"/>
      </w:numPr>
      <w:spacing w:after="440" w:line="240" w:lineRule="auto"/>
      <w:ind w:left="431" w:hanging="431"/>
      <w:outlineLvl w:val="0"/>
    </w:pPr>
    <w:rPr>
      <w:rFonts w:asciiTheme="majorHAnsi" w:eastAsiaTheme="majorEastAsia" w:hAnsiTheme="majorHAnsi" w:cstheme="majorBidi"/>
      <w:b/>
      <w:sz w:val="60"/>
      <w:szCs w:val="6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71433"/>
    <w:pPr>
      <w:keepNext/>
      <w:keepLines/>
      <w:numPr>
        <w:ilvl w:val="1"/>
        <w:numId w:val="1"/>
      </w:numPr>
      <w:spacing w:before="2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8"/>
      <w:szCs w:val="3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171433"/>
    <w:pPr>
      <w:keepNext/>
      <w:keepLines/>
      <w:numPr>
        <w:ilvl w:val="2"/>
        <w:numId w:val="1"/>
      </w:numPr>
      <w:tabs>
        <w:tab w:val="left" w:pos="851"/>
        <w:tab w:val="left" w:pos="993"/>
        <w:tab w:val="left" w:pos="1134"/>
      </w:tabs>
      <w:spacing w:before="40" w:after="0"/>
      <w:outlineLvl w:val="2"/>
    </w:pPr>
    <w:rPr>
      <w:rFonts w:asciiTheme="majorHAnsi" w:eastAsiaTheme="majorEastAsia" w:hAnsiTheme="majorHAnsi" w:cstheme="majorBidi"/>
      <w:b/>
      <w:sz w:val="30"/>
      <w:szCs w:val="3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450B9F"/>
    <w:pPr>
      <w:keepNext/>
      <w:keepLines/>
      <w:numPr>
        <w:ilvl w:val="3"/>
        <w:numId w:val="1"/>
      </w:numPr>
      <w:tabs>
        <w:tab w:val="left" w:pos="1134"/>
        <w:tab w:val="left" w:pos="1276"/>
      </w:tabs>
      <w:spacing w:before="300" w:after="0"/>
      <w:ind w:left="907" w:hanging="907"/>
      <w:outlineLvl w:val="3"/>
    </w:pPr>
    <w:rPr>
      <w:rFonts w:asciiTheme="majorHAnsi" w:eastAsiaTheme="majorEastAsia" w:hAnsiTheme="majorHAnsi" w:cstheme="majorBidi"/>
      <w:b/>
      <w:i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25F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E9D9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25F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34686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25F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686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25F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25F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761B5"/>
    <w:pPr>
      <w:spacing w:after="440" w:line="221" w:lineRule="auto"/>
      <w:contextualSpacing/>
    </w:pPr>
    <w:rPr>
      <w:rFonts w:eastAsiaTheme="minorEastAsia" w:cs="Times New Roman"/>
      <w:b/>
      <w:bCs/>
      <w:sz w:val="80"/>
      <w:szCs w:val="80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2761B5"/>
    <w:rPr>
      <w:rFonts w:eastAsiaTheme="minorEastAsia" w:cs="Times New Roman"/>
      <w:b/>
      <w:bCs/>
      <w:sz w:val="80"/>
      <w:szCs w:val="8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755EB"/>
    <w:rPr>
      <w:rFonts w:asciiTheme="majorHAnsi" w:eastAsiaTheme="majorEastAsia" w:hAnsiTheme="majorHAnsi" w:cstheme="majorBidi"/>
      <w:b/>
      <w:sz w:val="60"/>
      <w:szCs w:val="6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1433"/>
    <w:rPr>
      <w:rFonts w:asciiTheme="majorHAnsi" w:eastAsiaTheme="majorEastAsia" w:hAnsiTheme="majorHAnsi" w:cstheme="majorBidi"/>
      <w:b/>
      <w:color w:val="000000" w:themeColor="text1"/>
      <w:sz w:val="38"/>
      <w:szCs w:val="3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71433"/>
    <w:rPr>
      <w:rFonts w:asciiTheme="majorHAnsi" w:eastAsiaTheme="majorEastAsia" w:hAnsiTheme="majorHAnsi" w:cstheme="majorBidi"/>
      <w:b/>
      <w:sz w:val="30"/>
      <w:szCs w:val="3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50B9F"/>
    <w:rPr>
      <w:rFonts w:asciiTheme="majorHAnsi" w:eastAsiaTheme="majorEastAsia" w:hAnsiTheme="majorHAnsi" w:cstheme="majorBidi"/>
      <w:b/>
      <w:iCs/>
      <w:sz w:val="26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68E3"/>
    <w:rPr>
      <w:rFonts w:asciiTheme="majorHAnsi" w:eastAsiaTheme="majorEastAsia" w:hAnsiTheme="majorHAnsi" w:cstheme="majorBidi"/>
      <w:color w:val="4E9D98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68E3"/>
    <w:rPr>
      <w:rFonts w:asciiTheme="majorHAnsi" w:eastAsiaTheme="majorEastAsia" w:hAnsiTheme="majorHAnsi" w:cstheme="majorBidi"/>
      <w:color w:val="346865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68E3"/>
    <w:rPr>
      <w:rFonts w:asciiTheme="majorHAnsi" w:eastAsiaTheme="majorEastAsia" w:hAnsiTheme="majorHAnsi" w:cstheme="majorBidi"/>
      <w:i/>
      <w:iCs/>
      <w:color w:val="346865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68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68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gress">
    <w:name w:val="Ingress"/>
    <w:basedOn w:val="Normal"/>
    <w:uiPriority w:val="10"/>
    <w:qFormat/>
    <w:rsid w:val="00D231F3"/>
    <w:pPr>
      <w:spacing w:after="860"/>
    </w:pPr>
    <w:rPr>
      <w:sz w:val="30"/>
    </w:rPr>
  </w:style>
  <w:style w:type="paragraph" w:styleId="Bildetekst">
    <w:name w:val="caption"/>
    <w:basedOn w:val="Normal"/>
    <w:next w:val="Normal"/>
    <w:uiPriority w:val="35"/>
    <w:qFormat/>
    <w:rsid w:val="007E678F"/>
    <w:pPr>
      <w:spacing w:line="240" w:lineRule="auto"/>
    </w:pPr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rsid w:val="002D6C87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C68E3"/>
    <w:rPr>
      <w:sz w:val="18"/>
    </w:rPr>
  </w:style>
  <w:style w:type="paragraph" w:styleId="Bunntekst">
    <w:name w:val="footer"/>
    <w:basedOn w:val="Normal"/>
    <w:link w:val="BunntekstTegn"/>
    <w:uiPriority w:val="99"/>
    <w:semiHidden/>
    <w:rsid w:val="002D6C87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C68E3"/>
    <w:rPr>
      <w:sz w:val="18"/>
    </w:rPr>
  </w:style>
  <w:style w:type="character" w:styleId="Plassholdertekst">
    <w:name w:val="Placeholder Text"/>
    <w:basedOn w:val="Standardskriftforavsnitt"/>
    <w:uiPriority w:val="99"/>
    <w:semiHidden/>
    <w:rsid w:val="002D6C87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25A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0531"/>
    <w:rPr>
      <w:rFonts w:eastAsiaTheme="minorEastAsia"/>
      <w:color w:val="000000" w:themeColor="text1"/>
      <w:sz w:val="30"/>
    </w:rPr>
  </w:style>
  <w:style w:type="table" w:styleId="Tabellrutenett">
    <w:name w:val="Table Grid"/>
    <w:basedOn w:val="Vanligtabell"/>
    <w:uiPriority w:val="39"/>
    <w:rsid w:val="0039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tekstforside">
    <w:name w:val="Figurtekst forside"/>
    <w:basedOn w:val="Normal"/>
    <w:uiPriority w:val="10"/>
    <w:semiHidden/>
    <w:rsid w:val="00FF1767"/>
    <w:pPr>
      <w:spacing w:after="0"/>
      <w:jc w:val="center"/>
    </w:pPr>
    <w:rPr>
      <w:sz w:val="28"/>
    </w:rPr>
  </w:style>
  <w:style w:type="table" w:customStyle="1" w:styleId="VestfoldTelemark1">
    <w:name w:val="Vestfold Telemark #1"/>
    <w:basedOn w:val="Vanligtabell"/>
    <w:uiPriority w:val="99"/>
    <w:rsid w:val="00432AD3"/>
    <w:pPr>
      <w:spacing w:before="100" w:beforeAutospacing="1" w:after="100" w:afterAutospacing="1" w:line="240" w:lineRule="auto"/>
    </w:pPr>
    <w:rPr>
      <w:sz w:val="20"/>
    </w:rPr>
    <w:tblPr>
      <w:tblStyleRowBandSize w:val="1"/>
      <w:tblBorders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EAF5F5"/>
    </w:tcPr>
    <w:tblStylePr w:type="firstRow">
      <w:rPr>
        <w:b/>
        <w:sz w:val="20"/>
      </w:rPr>
      <w:tblPr/>
      <w:tcPr>
        <w:tcBorders>
          <w:insideV w:val="nil"/>
        </w:tcBorders>
        <w:shd w:val="clear" w:color="auto" w:fill="B2DCDA"/>
      </w:tcPr>
    </w:tblStylePr>
    <w:tblStylePr w:type="band2Horz">
      <w:tblPr/>
      <w:tcPr>
        <w:tcBorders>
          <w:insideV w:val="single" w:sz="4" w:space="0" w:color="auto"/>
        </w:tcBorders>
        <w:shd w:val="clear" w:color="auto" w:fill="DBEEED"/>
      </w:tcPr>
    </w:tblStylePr>
  </w:style>
  <w:style w:type="table" w:customStyle="1" w:styleId="VestfoldTelemark2">
    <w:name w:val="Vestfold Telemark #2"/>
    <w:basedOn w:val="VestfoldTelemark1"/>
    <w:rsid w:val="00432AD3"/>
    <w:tblPr/>
    <w:tcPr>
      <w:shd w:val="clear" w:color="auto" w:fill="F8F7EB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BB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3F1DE"/>
      </w:tcPr>
    </w:tblStylePr>
  </w:style>
  <w:style w:type="table" w:customStyle="1" w:styleId="VestfoldTelemark3">
    <w:name w:val="Vestfold Telemark #3"/>
    <w:basedOn w:val="VestfoldTelemark1"/>
    <w:rsid w:val="00432AD3"/>
    <w:tblPr/>
    <w:tcPr>
      <w:shd w:val="clear" w:color="auto" w:fill="ECF4F0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C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0ECE5"/>
      </w:tcPr>
    </w:tblStylePr>
  </w:style>
  <w:style w:type="table" w:customStyle="1" w:styleId="VestfoldTelemark4">
    <w:name w:val="Vestfold Telemark #4"/>
    <w:basedOn w:val="VestfoldTelemark1"/>
    <w:rsid w:val="00432AD3"/>
    <w:tblPr/>
    <w:tcPr>
      <w:shd w:val="clear" w:color="auto" w:fill="F9F1EC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1C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4E8DF"/>
      </w:tcPr>
    </w:tblStylePr>
  </w:style>
  <w:style w:type="table" w:customStyle="1" w:styleId="VestfoldTelemark5">
    <w:name w:val="Vestfold Telemark #5"/>
    <w:basedOn w:val="VestfoldTelemark1"/>
    <w:rsid w:val="00432AD3"/>
    <w:tblPr/>
    <w:tcPr>
      <w:shd w:val="clear" w:color="auto" w:fill="F2F3F0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5C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AEAE6"/>
      </w:tcPr>
    </w:tblStylePr>
  </w:style>
  <w:style w:type="table" w:customStyle="1" w:styleId="VestfoldTelemark6">
    <w:name w:val="Vestfold Telemark #6"/>
    <w:basedOn w:val="VestfoldTelemark1"/>
    <w:rsid w:val="00432AD3"/>
    <w:tblPr/>
    <w:tcPr>
      <w:shd w:val="clear" w:color="auto" w:fill="FDEAE9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B6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BDCDA"/>
      </w:tcPr>
    </w:tblStylePr>
  </w:style>
  <w:style w:type="table" w:customStyle="1" w:styleId="VestfoldTelemark7">
    <w:name w:val="Vestfold Telemark #7"/>
    <w:basedOn w:val="VestfoldTelemark1"/>
    <w:rsid w:val="00432AD3"/>
    <w:tblPr/>
    <w:tcPr>
      <w:shd w:val="clear" w:color="auto" w:fill="F1E9EF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9C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8DBE4"/>
      </w:tcPr>
    </w:tblStylePr>
  </w:style>
  <w:style w:type="table" w:customStyle="1" w:styleId="VestfoldTelemark8">
    <w:name w:val="Vestfold Telemark #8"/>
    <w:basedOn w:val="VestfoldTelemark1"/>
    <w:rsid w:val="00432AD3"/>
    <w:tblPr/>
    <w:tcPr>
      <w:shd w:val="clear" w:color="auto" w:fill="F9F8F3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5D6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5F3EB"/>
      </w:tcPr>
    </w:tblStylePr>
  </w:style>
  <w:style w:type="table" w:customStyle="1" w:styleId="VestfoldTelemark9">
    <w:name w:val="Vestfold Telemark #9"/>
    <w:basedOn w:val="VestfoldTelemark1"/>
    <w:rsid w:val="00432AD3"/>
    <w:tblPr/>
    <w:tcPr>
      <w:shd w:val="clear" w:color="auto" w:fill="FBF6EC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BD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8F0DF"/>
      </w:tcPr>
    </w:tblStylePr>
  </w:style>
  <w:style w:type="table" w:customStyle="1" w:styleId="VestfoldTelemark10">
    <w:name w:val="Vestfold Telemark #10"/>
    <w:basedOn w:val="VestfoldTelemark1"/>
    <w:rsid w:val="00432AD3"/>
    <w:tblPr/>
    <w:tcPr>
      <w:shd w:val="clear" w:color="auto" w:fill="E9F5FA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DE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9EEF5"/>
      </w:tcPr>
    </w:tblStylePr>
  </w:style>
  <w:style w:type="table" w:customStyle="1" w:styleId="VestfoldTelemark11">
    <w:name w:val="Vestfold Telemark #11"/>
    <w:basedOn w:val="VestfoldTelemark1"/>
    <w:rsid w:val="00432AD3"/>
    <w:tblPr/>
    <w:tcPr>
      <w:shd w:val="clear" w:color="auto" w:fill="EBEEF7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BC7E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DE3F0"/>
      </w:tcPr>
    </w:tblStylePr>
  </w:style>
  <w:style w:type="table" w:customStyle="1" w:styleId="VestfoldTelemark12">
    <w:name w:val="Vestfold Telemark #12"/>
    <w:basedOn w:val="VestfoldTelemark1"/>
    <w:rsid w:val="00432AD3"/>
    <w:tblPr/>
    <w:tcPr>
      <w:shd w:val="clear" w:color="auto" w:fill="EDF5E9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DCB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1EEDA"/>
      </w:tcPr>
    </w:tblStylePr>
  </w:style>
  <w:style w:type="table" w:customStyle="1" w:styleId="VestfoldTelemark13">
    <w:name w:val="Vestfold Telemark #13"/>
    <w:basedOn w:val="VestfoldTelemark1"/>
    <w:rsid w:val="00432AD3"/>
    <w:tblPr/>
    <w:tcPr>
      <w:shd w:val="clear" w:color="auto" w:fill="EAF0F3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ED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CE6EA"/>
      </w:tcPr>
    </w:tblStylePr>
  </w:style>
  <w:style w:type="table" w:customStyle="1" w:styleId="VestfoldTelemark14">
    <w:name w:val="Vestfold Telemark #14"/>
    <w:basedOn w:val="VestfoldTelemark1"/>
    <w:rsid w:val="00432AD3"/>
    <w:tblPr/>
    <w:tcPr>
      <w:shd w:val="clear" w:color="auto" w:fill="F7F7F7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1F1F1"/>
      </w:tcPr>
    </w:tblStylePr>
  </w:style>
  <w:style w:type="paragraph" w:styleId="INNH1">
    <w:name w:val="toc 1"/>
    <w:basedOn w:val="Normal"/>
    <w:next w:val="Normal"/>
    <w:autoRedefine/>
    <w:uiPriority w:val="39"/>
    <w:rsid w:val="00F72A95"/>
    <w:pPr>
      <w:tabs>
        <w:tab w:val="left" w:pos="420"/>
        <w:tab w:val="right" w:leader="dot" w:pos="9402"/>
      </w:tabs>
      <w:spacing w:before="280" w:after="40" w:line="240" w:lineRule="auto"/>
    </w:pPr>
    <w:rPr>
      <w:b/>
      <w:sz w:val="24"/>
    </w:rPr>
  </w:style>
  <w:style w:type="paragraph" w:styleId="INNH2">
    <w:name w:val="toc 2"/>
    <w:basedOn w:val="Normal"/>
    <w:next w:val="Normal"/>
    <w:autoRedefine/>
    <w:uiPriority w:val="39"/>
    <w:semiHidden/>
    <w:rsid w:val="00F72A95"/>
    <w:pPr>
      <w:tabs>
        <w:tab w:val="left" w:pos="880"/>
        <w:tab w:val="right" w:leader="dot" w:pos="9402"/>
      </w:tabs>
      <w:spacing w:after="40" w:line="240" w:lineRule="auto"/>
      <w:ind w:left="420"/>
    </w:pPr>
    <w:rPr>
      <w:sz w:val="22"/>
    </w:rPr>
  </w:style>
  <w:style w:type="paragraph" w:styleId="INNH3">
    <w:name w:val="toc 3"/>
    <w:basedOn w:val="Normal"/>
    <w:next w:val="Normal"/>
    <w:autoRedefine/>
    <w:uiPriority w:val="39"/>
    <w:semiHidden/>
    <w:rsid w:val="00F72A95"/>
    <w:pPr>
      <w:tabs>
        <w:tab w:val="left" w:pos="1428"/>
        <w:tab w:val="right" w:leader="dot" w:pos="9402"/>
      </w:tabs>
      <w:spacing w:after="100" w:line="240" w:lineRule="auto"/>
      <w:ind w:left="879"/>
    </w:pPr>
    <w:rPr>
      <w:sz w:val="22"/>
    </w:rPr>
  </w:style>
  <w:style w:type="character" w:styleId="Hyperkobling">
    <w:name w:val="Hyperlink"/>
    <w:basedOn w:val="Standardskriftforavsnitt"/>
    <w:uiPriority w:val="99"/>
    <w:rsid w:val="00324A63"/>
    <w:rPr>
      <w:color w:val="005260" w:themeColor="hyperlink"/>
      <w:u w:val="single"/>
    </w:rPr>
  </w:style>
  <w:style w:type="paragraph" w:customStyle="1" w:styleId="Tabelltittel">
    <w:name w:val="Tabelltittel"/>
    <w:basedOn w:val="Normal"/>
    <w:qFormat/>
    <w:rsid w:val="00432AD3"/>
    <w:pPr>
      <w:spacing w:before="100" w:beforeAutospacing="1" w:after="100" w:afterAutospacing="1" w:line="240" w:lineRule="auto"/>
    </w:pPr>
    <w:rPr>
      <w:b/>
      <w:sz w:val="20"/>
    </w:rPr>
  </w:style>
  <w:style w:type="paragraph" w:customStyle="1" w:styleId="Tabelltekst">
    <w:name w:val="Tabelltekst"/>
    <w:basedOn w:val="Normal"/>
    <w:qFormat/>
    <w:rsid w:val="00432AD3"/>
    <w:pPr>
      <w:spacing w:before="100" w:beforeAutospacing="1" w:after="100" w:afterAutospacing="1" w:line="240" w:lineRule="auto"/>
    </w:pPr>
    <w:rPr>
      <w:sz w:val="20"/>
    </w:rPr>
  </w:style>
  <w:style w:type="character" w:styleId="Ulstomtale">
    <w:name w:val="Unresolved Mention"/>
    <w:basedOn w:val="Standardskriftforavsnitt"/>
    <w:uiPriority w:val="99"/>
    <w:semiHidden/>
    <w:rsid w:val="00730531"/>
    <w:rPr>
      <w:color w:val="605E5C"/>
      <w:shd w:val="clear" w:color="auto" w:fill="E1DFDD"/>
    </w:rPr>
  </w:style>
  <w:style w:type="paragraph" w:customStyle="1" w:styleId="Forsidetittel">
    <w:name w:val="Forsidetittel"/>
    <w:basedOn w:val="Tittel"/>
    <w:uiPriority w:val="10"/>
    <w:semiHidden/>
    <w:qFormat/>
    <w:rsid w:val="00A77342"/>
    <w:rPr>
      <w:b w:val="0"/>
    </w:rPr>
  </w:style>
  <w:style w:type="paragraph" w:styleId="Listeavsnitt">
    <w:name w:val="List Paragraph"/>
    <w:basedOn w:val="Normal"/>
    <w:uiPriority w:val="34"/>
    <w:qFormat/>
    <w:rsid w:val="0037721A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lovdata.no/dokument/SF/forskrift/2017-12-19-228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DK-ARK\STEL\vtfk-word-enkel-mal-hovedlogo.dotx" TargetMode="External"/></Relationships>
</file>

<file path=word/theme/theme1.xml><?xml version="1.0" encoding="utf-8"?>
<a:theme xmlns:a="http://schemas.openxmlformats.org/drawingml/2006/main" name="Office-tema">
  <a:themeElements>
    <a:clrScheme name="Egendefinert 28">
      <a:dk1>
        <a:sysClr val="windowText" lastClr="000000"/>
      </a:dk1>
      <a:lt1>
        <a:sysClr val="window" lastClr="FFFFFF"/>
      </a:lt1>
      <a:dk2>
        <a:srgbClr val="005260"/>
      </a:dk2>
      <a:lt2>
        <a:srgbClr val="CEEBE9"/>
      </a:lt2>
      <a:accent1>
        <a:srgbClr val="7DBEBA"/>
      </a:accent1>
      <a:accent2>
        <a:srgbClr val="CFC98B"/>
      </a:accent2>
      <a:accent3>
        <a:srgbClr val="EB8380"/>
      </a:accent3>
      <a:accent4>
        <a:srgbClr val="AD879E"/>
      </a:accent4>
      <a:accent5>
        <a:srgbClr val="90BC7F"/>
      </a:accent5>
      <a:accent6>
        <a:srgbClr val="87A5AF"/>
      </a:accent6>
      <a:hlink>
        <a:srgbClr val="005260"/>
      </a:hlink>
      <a:folHlink>
        <a:srgbClr val="B0B2A5"/>
      </a:folHlink>
    </a:clrScheme>
    <a:fontScheme name="Vestfold Fylkeskommu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2DCDA"/>
        </a:solidFill>
        <a:ln>
          <a:noFill/>
        </a:ln>
      </a:spPr>
      <a:bodyPr rot="0" spcFirstLastPara="0" vertOverflow="overflow" horzOverflow="overflow" vert="horz" wrap="square" lIns="230400" tIns="208800" rIns="230400" bIns="2088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B2DCDA"/>
        </a:solidFill>
        <a:ln w="6350">
          <a:noFill/>
        </a:ln>
      </a:spPr>
      <a:bodyPr wrap="square" lIns="230400" tIns="208800" rIns="230400" bIns="208800" rtlCol="0">
        <a:noAutofit/>
      </a:bodyPr>
      <a:lstStyle/>
    </a:txDef>
  </a:objectDefaults>
  <a:extraClrSchemeLst/>
  <a:custClrLst>
    <a:custClr name="Custom Color 1">
      <a:srgbClr val="B2DCDA"/>
    </a:custClr>
    <a:custClr name="Custom Color 2">
      <a:srgbClr val="E6E3BB"/>
    </a:custClr>
    <a:custClr name="Custom Color 3">
      <a:srgbClr val="BEDACA"/>
    </a:custClr>
    <a:custClr name="Custom Color 4">
      <a:srgbClr val="E8D1C1"/>
    </a:custClr>
    <a:custClr name="Custom Color 5">
      <a:srgbClr val="D4D5CE"/>
    </a:custClr>
    <a:custClr name="Custom Color 6">
      <a:srgbClr val="F6B6B3"/>
    </a:custClr>
    <a:custClr name="Custom Color 7">
      <a:srgbClr val="D2B9C8"/>
    </a:custClr>
    <a:custClr name="Custom Color 8">
      <a:srgbClr val="EBE6D6"/>
    </a:custClr>
    <a:custClr name="Custom Color 9">
      <a:srgbClr val="F0E1BD"/>
    </a:custClr>
    <a:custClr name="Custom Color 10">
      <a:srgbClr val="AEDCEA"/>
    </a:custClr>
    <a:custClr name="Custom Color 11">
      <a:srgbClr val="BBC7E0"/>
    </a:custClr>
    <a:custClr name="Custom Color 12">
      <a:srgbClr val="C0DCB2"/>
    </a:custClr>
    <a:custClr name="Custom Color 13">
      <a:srgbClr val="B9CDD4"/>
    </a:custClr>
    <a:custClr name="Custom Color 14">
      <a:srgbClr val="E3E3E3"/>
    </a:custClr>
    <a:custClr name="Custom Color 15">
      <a:srgbClr val="00526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forsidetittel/>
  <undertittel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F4C8-0EF6-4DF4-B3B6-12B1DFCC8433}">
  <ds:schemaRefs/>
</ds:datastoreItem>
</file>

<file path=customXml/itemProps2.xml><?xml version="1.0" encoding="utf-8"?>
<ds:datastoreItem xmlns:ds="http://schemas.openxmlformats.org/officeDocument/2006/customXml" ds:itemID="{0F3F7C97-4CF9-4E68-B68D-29FC8A39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vtfk-word-enkel-mal-hovedlogo</Template>
  <TotalTime>2</TotalTime>
  <Pages>2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og Telemark fylkeskommune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Karin Steinsbu</dc:creator>
  <cp:keywords/>
  <dc:description/>
  <cp:lastModifiedBy>Elin Karin Steinsbu</cp:lastModifiedBy>
  <cp:revision>1</cp:revision>
  <dcterms:created xsi:type="dcterms:W3CDTF">2020-08-21T08:05:00Z</dcterms:created>
  <dcterms:modified xsi:type="dcterms:W3CDTF">2020-08-21T08:08:00Z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