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A01" w:rsidRPr="00987C2A" w:rsidRDefault="00987C2A" w:rsidP="00987C2A">
      <w:pPr>
        <w:jc w:val="center"/>
        <w:rPr>
          <w:sz w:val="32"/>
          <w:szCs w:val="32"/>
        </w:rPr>
      </w:pPr>
      <w:r w:rsidRPr="00987C2A">
        <w:rPr>
          <w:sz w:val="32"/>
          <w:szCs w:val="32"/>
        </w:rPr>
        <w:t xml:space="preserve">RUTINE FOR ELEKTRONISK ARKIVERING I </w:t>
      </w:r>
      <w:r w:rsidR="0017730C">
        <w:rPr>
          <w:sz w:val="32"/>
          <w:szCs w:val="32"/>
        </w:rPr>
        <w:t>CGM Kommunelege</w:t>
      </w:r>
    </w:p>
    <w:p w:rsidR="00987C2A" w:rsidRPr="00987C2A" w:rsidRDefault="00987C2A" w:rsidP="00987C2A">
      <w:pPr>
        <w:spacing w:after="0"/>
      </w:pPr>
      <w:r>
        <w:rPr>
          <w:rFonts w:ascii="Calibri" w:eastAsia="Times New Roman" w:hAnsi="Calibri" w:cs="Calibri"/>
          <w:color w:val="000000"/>
          <w:lang w:eastAsia="nb-NO"/>
        </w:rPr>
        <w:t xml:space="preserve">Lov krav: </w:t>
      </w:r>
      <w:r w:rsidRPr="00987C2A">
        <w:rPr>
          <w:rFonts w:ascii="Calibri" w:eastAsia="Times New Roman" w:hAnsi="Calibri" w:cs="Calibri"/>
          <w:color w:val="000000"/>
          <w:lang w:eastAsia="nb-NO"/>
        </w:rPr>
        <w:t xml:space="preserve">Kommunen må utarbeide rutiner for </w:t>
      </w:r>
      <w:r w:rsidRPr="00987C2A">
        <w:rPr>
          <w:rFonts w:ascii="Calibri" w:eastAsia="Times New Roman" w:hAnsi="Calibri" w:cs="Calibri"/>
          <w:lang w:eastAsia="nb-NO"/>
        </w:rPr>
        <w:t>ePhorte og andre system</w:t>
      </w:r>
      <w:r w:rsidRPr="000935FE">
        <w:rPr>
          <w:rFonts w:ascii="Calibri" w:eastAsia="Times New Roman" w:hAnsi="Calibri" w:cs="Calibri"/>
          <w:lang w:eastAsia="nb-NO"/>
        </w:rPr>
        <w:t xml:space="preserve">er med </w:t>
      </w:r>
      <w:proofErr w:type="spellStart"/>
      <w:r w:rsidRPr="000935FE">
        <w:rPr>
          <w:rFonts w:ascii="Calibri" w:eastAsia="Times New Roman" w:hAnsi="Calibri" w:cs="Calibri"/>
          <w:lang w:eastAsia="nb-NO"/>
        </w:rPr>
        <w:t>elektronsik</w:t>
      </w:r>
      <w:proofErr w:type="spellEnd"/>
      <w:r w:rsidRPr="000935FE">
        <w:rPr>
          <w:rFonts w:ascii="Calibri" w:eastAsia="Times New Roman" w:hAnsi="Calibri" w:cs="Calibri"/>
          <w:lang w:eastAsia="nb-NO"/>
        </w:rPr>
        <w:t xml:space="preserve"> arkivering</w:t>
      </w:r>
      <w:r w:rsidRPr="00987C2A">
        <w:rPr>
          <w:rFonts w:ascii="Calibri" w:eastAsia="Times New Roman" w:hAnsi="Calibri" w:cs="Calibri"/>
          <w:lang w:eastAsia="nb-NO"/>
        </w:rPr>
        <w:t xml:space="preserve"> </w:t>
      </w:r>
      <w:r w:rsidRPr="00987C2A">
        <w:rPr>
          <w:rFonts w:ascii="Calibri" w:eastAsia="Times New Roman" w:hAnsi="Calibri" w:cs="Calibri"/>
          <w:color w:val="000000"/>
          <w:lang w:eastAsia="nb-NO"/>
        </w:rPr>
        <w:t xml:space="preserve">- </w:t>
      </w:r>
      <w:proofErr w:type="spellStart"/>
      <w:r w:rsidRPr="00987C2A">
        <w:rPr>
          <w:rFonts w:ascii="Calibri" w:eastAsia="Times New Roman" w:hAnsi="Calibri" w:cs="Calibri"/>
          <w:color w:val="000000"/>
          <w:lang w:eastAsia="nb-NO"/>
        </w:rPr>
        <w:t>jf</w:t>
      </w:r>
      <w:proofErr w:type="spellEnd"/>
      <w:r w:rsidRPr="00987C2A">
        <w:rPr>
          <w:rFonts w:ascii="Calibri" w:eastAsia="Times New Roman" w:hAnsi="Calibri" w:cs="Calibri"/>
          <w:color w:val="000000"/>
          <w:lang w:eastAsia="nb-NO"/>
        </w:rPr>
        <w:t xml:space="preserve"> </w:t>
      </w:r>
      <w:r>
        <w:rPr>
          <w:rFonts w:ascii="Calibri" w:eastAsia="Times New Roman" w:hAnsi="Calibri" w:cs="Calibri"/>
          <w:color w:val="000000"/>
          <w:lang w:eastAsia="nb-NO"/>
        </w:rPr>
        <w:t>k</w:t>
      </w:r>
      <w:r w:rsidRPr="00987C2A">
        <w:rPr>
          <w:rFonts w:ascii="Calibri" w:eastAsia="Times New Roman" w:hAnsi="Calibri" w:cs="Calibri"/>
          <w:color w:val="000000"/>
          <w:lang w:eastAsia="nb-NO"/>
        </w:rPr>
        <w:t>ravene til elektronisk arkivering i RAs forskrift</w:t>
      </w:r>
      <w:r>
        <w:t xml:space="preserve"> </w:t>
      </w:r>
      <w:r w:rsidRPr="00987C2A">
        <w:rPr>
          <w:rFonts w:ascii="Calibri" w:eastAsia="Times New Roman" w:hAnsi="Calibri" w:cs="Calibri"/>
          <w:color w:val="000000"/>
          <w:lang w:eastAsia="nb-NO"/>
        </w:rPr>
        <w:t xml:space="preserve">§ 3-2  </w:t>
      </w:r>
      <w:r w:rsidRPr="00987C2A">
        <w:rPr>
          <w:rFonts w:ascii="Calibri" w:eastAsia="Times New Roman" w:hAnsi="Calibri" w:cs="Calibri"/>
          <w:color w:val="000000"/>
          <w:lang w:eastAsia="nb-NO"/>
        </w:rPr>
        <w:br/>
      </w:r>
      <w:r>
        <w:rPr>
          <w:rFonts w:ascii="Calibri" w:eastAsia="Times New Roman" w:hAnsi="Calibri" w:cs="Calibri"/>
          <w:color w:val="000000"/>
          <w:lang w:eastAsia="nb-NO"/>
        </w:rPr>
        <w:t>«</w:t>
      </w:r>
      <w:r w:rsidRPr="00987C2A">
        <w:rPr>
          <w:rFonts w:ascii="Calibri" w:eastAsia="Times New Roman" w:hAnsi="Calibri" w:cs="Calibri"/>
          <w:color w:val="000000"/>
          <w:lang w:eastAsia="nb-NO"/>
        </w:rPr>
        <w:t xml:space="preserve">Det skal utarbeides instruks for organet som beskriver </w:t>
      </w:r>
      <w:r w:rsidRPr="00987C2A">
        <w:rPr>
          <w:rFonts w:ascii="Calibri" w:eastAsia="Times New Roman" w:hAnsi="Calibri" w:cs="Calibri"/>
          <w:b/>
          <w:bCs/>
          <w:color w:val="000000"/>
          <w:lang w:eastAsia="nb-NO"/>
        </w:rPr>
        <w:t xml:space="preserve">ansvar, rutiner og rettigheter </w:t>
      </w:r>
      <w:r w:rsidRPr="00987C2A">
        <w:rPr>
          <w:rFonts w:ascii="Calibri" w:eastAsia="Times New Roman" w:hAnsi="Calibri" w:cs="Calibri"/>
          <w:color w:val="000000"/>
          <w:lang w:eastAsia="nb-NO"/>
        </w:rPr>
        <w:t xml:space="preserve">knyttet til </w:t>
      </w:r>
    </w:p>
    <w:p w:rsidR="00987C2A" w:rsidRDefault="00987C2A" w:rsidP="00987C2A">
      <w:pPr>
        <w:spacing w:after="0"/>
        <w:rPr>
          <w:rFonts w:ascii="Calibri" w:eastAsia="Times New Roman" w:hAnsi="Calibri" w:cs="Calibri"/>
          <w:color w:val="000000"/>
          <w:lang w:eastAsia="nb-NO"/>
        </w:rPr>
      </w:pPr>
      <w:r w:rsidRPr="00987C2A">
        <w:rPr>
          <w:rFonts w:ascii="Calibri" w:eastAsia="Times New Roman" w:hAnsi="Calibri" w:cs="Calibri"/>
          <w:b/>
          <w:bCs/>
          <w:color w:val="000000"/>
          <w:lang w:eastAsia="nb-NO"/>
        </w:rPr>
        <w:t>opprettelse, mottak, utveksling, vedlikehold og bruk av arkivdokumenter</w:t>
      </w:r>
      <w:r w:rsidRPr="00987C2A">
        <w:rPr>
          <w:rFonts w:ascii="Calibri" w:eastAsia="Times New Roman" w:hAnsi="Calibri" w:cs="Calibri"/>
          <w:color w:val="000000"/>
          <w:lang w:eastAsia="nb-NO"/>
        </w:rPr>
        <w:t xml:space="preserve"> i arkivsystem.</w:t>
      </w:r>
      <w:r>
        <w:rPr>
          <w:rFonts w:ascii="Calibri" w:eastAsia="Times New Roman" w:hAnsi="Calibri" w:cs="Calibri"/>
          <w:color w:val="000000"/>
          <w:lang w:eastAsia="nb-NO"/>
        </w:rPr>
        <w:t>»</w:t>
      </w:r>
    </w:p>
    <w:p w:rsidR="000935FE" w:rsidRDefault="000935FE" w:rsidP="00987C2A">
      <w:pPr>
        <w:spacing w:after="0"/>
        <w:rPr>
          <w:rFonts w:ascii="Calibri" w:eastAsia="Times New Roman" w:hAnsi="Calibri" w:cs="Calibri"/>
          <w:color w:val="000000"/>
          <w:lang w:eastAsia="nb-NO"/>
        </w:rPr>
      </w:pPr>
    </w:p>
    <w:p w:rsidR="0062055C" w:rsidRDefault="0062055C" w:rsidP="00987C2A">
      <w:pPr>
        <w:spacing w:after="0"/>
        <w:rPr>
          <w:rFonts w:ascii="Calibri" w:eastAsia="Times New Roman" w:hAnsi="Calibri" w:cs="Calibri"/>
          <w:color w:val="000000"/>
          <w:lang w:eastAsia="nb-NO"/>
        </w:rPr>
      </w:pPr>
    </w:p>
    <w:p w:rsidR="000935FE" w:rsidRPr="0062055C" w:rsidRDefault="000935FE" w:rsidP="00987C2A">
      <w:pPr>
        <w:spacing w:after="0"/>
        <w:rPr>
          <w:rFonts w:ascii="Calibri" w:eastAsia="Times New Roman" w:hAnsi="Calibri" w:cs="Calibri"/>
          <w:b/>
          <w:bCs/>
          <w:color w:val="000000"/>
          <w:lang w:eastAsia="nb-NO"/>
        </w:rPr>
      </w:pPr>
      <w:r w:rsidRPr="0062055C">
        <w:rPr>
          <w:rFonts w:ascii="Calibri" w:eastAsia="Times New Roman" w:hAnsi="Calibri" w:cs="Calibri"/>
          <w:b/>
          <w:bCs/>
          <w:color w:val="000000"/>
          <w:lang w:eastAsia="nb-NO"/>
        </w:rPr>
        <w:t>Legg inn beskrivelse eller henvis til annen dokument som legges ved.</w:t>
      </w:r>
    </w:p>
    <w:p w:rsidR="000935FE" w:rsidRDefault="000935FE" w:rsidP="00987C2A">
      <w:pPr>
        <w:spacing w:after="0"/>
        <w:rPr>
          <w:rFonts w:ascii="Calibri" w:eastAsia="Times New Roman" w:hAnsi="Calibri" w:cs="Calibri"/>
          <w:color w:val="000000"/>
          <w:lang w:eastAsia="nb-NO"/>
        </w:rPr>
      </w:pPr>
      <w:r>
        <w:rPr>
          <w:rFonts w:ascii="Calibri" w:eastAsia="Times New Roman" w:hAnsi="Calibri" w:cs="Calibri"/>
          <w:color w:val="000000"/>
          <w:lang w:eastAsia="nb-NO"/>
        </w:rPr>
        <w:t>Se veileder her:</w:t>
      </w:r>
      <w:r w:rsidR="0062055C">
        <w:rPr>
          <w:rFonts w:ascii="Calibri" w:eastAsia="Times New Roman" w:hAnsi="Calibri" w:cs="Calibri"/>
          <w:color w:val="000000"/>
          <w:lang w:eastAsia="nb-NO"/>
        </w:rPr>
        <w:t xml:space="preserve"> </w:t>
      </w:r>
      <w:hyperlink r:id="rId6" w:history="1">
        <w:r w:rsidR="0062055C" w:rsidRPr="0062055C">
          <w:rPr>
            <w:rStyle w:val="Hyperkobling"/>
            <w:rFonts w:ascii="Calibri" w:eastAsia="Times New Roman" w:hAnsi="Calibri" w:cs="Calibri"/>
            <w:lang w:eastAsia="nb-NO"/>
          </w:rPr>
          <w:t>Veileder for dokumentasjonskrav for fullelektroniske systemer</w:t>
        </w:r>
        <w:r w:rsidRPr="0062055C">
          <w:rPr>
            <w:rStyle w:val="Hyperkobling"/>
            <w:rFonts w:ascii="Calibri" w:eastAsia="Times New Roman" w:hAnsi="Calibri" w:cs="Calibri"/>
            <w:lang w:eastAsia="nb-NO"/>
          </w:rPr>
          <w:t xml:space="preserve"> </w:t>
        </w:r>
      </w:hyperlink>
      <w:r w:rsidR="0062055C">
        <w:rPr>
          <w:rFonts w:ascii="Calibri" w:eastAsia="Times New Roman" w:hAnsi="Calibri" w:cs="Calibri"/>
          <w:color w:val="000000"/>
          <w:lang w:eastAsia="nb-NO"/>
        </w:rPr>
        <w:t xml:space="preserve"> </w:t>
      </w:r>
    </w:p>
    <w:p w:rsidR="00987C2A" w:rsidRDefault="00987C2A" w:rsidP="00987C2A">
      <w:pPr>
        <w:spacing w:after="0"/>
      </w:pPr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6663"/>
      </w:tblGrid>
      <w:tr w:rsidR="00987C2A" w:rsidRPr="008A1F57" w:rsidTr="00987C2A">
        <w:trPr>
          <w:trHeight w:val="5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987C2A" w:rsidRPr="008A1F57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b-NO"/>
              </w:rPr>
              <w:t>RA forskrift § 3-2 (2) Følgende ansvarsforhold og rutiner skal beskrives:</w:t>
            </w:r>
          </w:p>
        </w:tc>
      </w:tr>
      <w:tr w:rsidR="00987C2A" w:rsidRPr="008A1F57" w:rsidTr="00312445">
        <w:trPr>
          <w:trHeight w:val="5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…  a) Ansvar for tildeling og ajourhold av brukerrettigheter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C2A" w:rsidRPr="008A1F57" w:rsidRDefault="00275703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Kommuneoverlege Einar Braaten</w:t>
            </w:r>
          </w:p>
        </w:tc>
      </w:tr>
      <w:tr w:rsidR="00987C2A" w:rsidRPr="008A1F57" w:rsidTr="00312445">
        <w:trPr>
          <w:trHeight w:val="8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… b) hvilke spesifikke rettigheter for behandling av arkivdokument som tildeles brukere av systemet med tilhørende roller,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790" w:rsidRDefault="00275703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Full tilgang til alle legejournaler</w:t>
            </w:r>
          </w:p>
          <w:p w:rsidR="00987C2A" w:rsidRPr="00D54790" w:rsidRDefault="00D54790" w:rsidP="00D54790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lang w:eastAsia="nb-NO"/>
              </w:rPr>
              <w:t>Det er kun kommuneoverlegen og merkantil som har hatt tilgang</w:t>
            </w:r>
          </w:p>
        </w:tc>
      </w:tr>
      <w:tr w:rsidR="00987C2A" w:rsidRPr="008A1F57" w:rsidTr="00312445">
        <w:trPr>
          <w:trHeight w:val="115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… c) hvilke typer dokumenter som skal autentiseres og signeres, samt regler og rutiner for signering av dokumenter, herunder bruken av digital signatur,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C2A" w:rsidRDefault="00275703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Legejournal med inneholdende epikriser,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labsvar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, henvisninger og pasientbrev ut og inn. resepter</w:t>
            </w:r>
          </w:p>
          <w:p w:rsidR="00275703" w:rsidRPr="008A1F57" w:rsidRDefault="00275703" w:rsidP="0027570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Labsvar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, henvisninger sendes elektronisk innen Norsk Helsenett. Digital signatur ved innlogging og bruk av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Buypass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 kort.- Brev til pasient skrives ut og signeres før forsending</w:t>
            </w:r>
          </w:p>
        </w:tc>
      </w:tr>
      <w:tr w:rsidR="00987C2A" w:rsidRPr="008A1F57" w:rsidTr="00312445">
        <w:trPr>
          <w:trHeight w:val="5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… d) ansvar og rutiner for kvalitetssikring av registreringen og arkiveringen,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C2A" w:rsidRPr="008A1F57" w:rsidRDefault="00275703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Kommuneoverlege Einar Braaten</w:t>
            </w:r>
          </w:p>
        </w:tc>
      </w:tr>
      <w:tr w:rsidR="00987C2A" w:rsidRPr="008A1F57" w:rsidTr="00312445">
        <w:trPr>
          <w:trHeight w:val="8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… e) ansvarsforhold og prosedyrer for registrering, journalføring og arkivering av dokumenter som sendes og mottas,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C2A" w:rsidRDefault="00275703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Kommuneoverlege Einar Braaten. </w:t>
            </w:r>
          </w:p>
          <w:p w:rsidR="00275703" w:rsidRPr="008A1F57" w:rsidRDefault="00275703" w:rsidP="00D5479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Epikriser,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labsvar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 og journalføringer skjer elektronisk i journalen., </w:t>
            </w:r>
            <w:r w:rsidR="00D14796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Vi får ikke dokum</w:t>
            </w:r>
            <w:r w:rsidR="00D54790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e</w:t>
            </w:r>
            <w:r w:rsidR="00D14796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nter inn på papir lenger. Evt epost fra pasient eller andre som inneholder pasientopplysninger</w:t>
            </w: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 skrives inn av kontorfullmektig eller kommuneoverlege (svært sjelden at vi får slikt til journalen)</w:t>
            </w:r>
          </w:p>
        </w:tc>
      </w:tr>
      <w:tr w:rsidR="00987C2A" w:rsidRPr="008A1F57" w:rsidTr="00312445">
        <w:trPr>
          <w:trHeight w:val="230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… f) rutiner som definerer ansvar for:</w:t>
            </w: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br/>
              <w:t>- fordeling av dokumenter,</w:t>
            </w: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br/>
              <w:t>- retting av registrerte journal- og arkivopplysninger,</w:t>
            </w: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br/>
              <w:t>- avskrivning og ferdigstillelse av dokumenter,</w:t>
            </w: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br/>
              <w:t>- vurdering av spørsmål vedrørende offentlighet,</w:t>
            </w: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br/>
              <w:t>- registrering av unntak for offentlighet og hjemmel for dette, og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C2A" w:rsidRDefault="00275703" w:rsidP="00275703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Kommuneoverlegen går gjennom journalen daglig</w:t>
            </w:r>
          </w:p>
          <w:p w:rsidR="00275703" w:rsidRDefault="00275703" w:rsidP="00275703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Ingen fordeling. Dokumentene tas av kommuneoverlegen</w:t>
            </w:r>
          </w:p>
          <w:p w:rsidR="00275703" w:rsidRDefault="00275703" w:rsidP="00275703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Rettinger gjennomføres av kommuneoverlegen, evt i samarbeid med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progamleverandør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 hvis nødvendig</w:t>
            </w:r>
          </w:p>
          <w:p w:rsidR="00275703" w:rsidRDefault="00275703" w:rsidP="00275703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Dokumenter avskrives og ferdigstilles ikke i legejournalen</w:t>
            </w:r>
          </w:p>
          <w:p w:rsidR="00275703" w:rsidRDefault="00275703" w:rsidP="00275703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Hele legejournalen er unntatt offentlighet. Evt spørsmål tas med kommuneoverlegen</w:t>
            </w:r>
          </w:p>
          <w:p w:rsidR="00275703" w:rsidRPr="00275703" w:rsidRDefault="00275703" w:rsidP="00275703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Det er ikke unntak for offentlighet. Tilsyn uten pasientens tillatelse kan kun skje gjennom fylkesmannens bruk av tilsynsloven.</w:t>
            </w:r>
          </w:p>
        </w:tc>
      </w:tr>
      <w:tr w:rsidR="00987C2A" w:rsidRPr="008A1F57" w:rsidTr="00312445">
        <w:trPr>
          <w:trHeight w:val="5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… g) prosedyrer for registrering og arkivering til bruk dersom systemet er ute av drift.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C2A" w:rsidRPr="008A1F57" w:rsidRDefault="00AF5B55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hAnsiTheme="majorHAnsi" w:cs="Calibri Light"/>
                <w:color w:val="000000"/>
                <w:lang w:eastAsia="nb-NO"/>
              </w:rPr>
              <w:t>Uaktuelt da det ikke er noe registrering / fordeling av dokumenter og alt foregår elektronisk</w:t>
            </w:r>
            <w:bookmarkStart w:id="0" w:name="_GoBack"/>
            <w:bookmarkEnd w:id="0"/>
          </w:p>
        </w:tc>
      </w:tr>
    </w:tbl>
    <w:p w:rsidR="0062055C" w:rsidRDefault="0062055C"/>
    <w:p w:rsidR="0062055C" w:rsidRDefault="0062055C">
      <w:r>
        <w:br w:type="page"/>
      </w:r>
    </w:p>
    <w:p w:rsidR="000935FE" w:rsidRDefault="000935FE"/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6096"/>
      </w:tblGrid>
      <w:tr w:rsidR="00987C2A" w:rsidRPr="008A1F57" w:rsidTr="0062055C">
        <w:trPr>
          <w:trHeight w:val="86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987C2A" w:rsidRPr="008A1F57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b-NO"/>
              </w:rPr>
              <w:t>RA forskrift § 3-4 Det skal utarbeides rutiner for organet som beskriver hvordan arkivdokumentene oppbevares og sikres, herunder:</w:t>
            </w:r>
          </w:p>
        </w:tc>
      </w:tr>
      <w:tr w:rsidR="00987C2A" w:rsidRPr="008A1F57" w:rsidTr="00987C2A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… a)  hvilke lagringsmedier og arkivformat som brukes,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C2A" w:rsidRPr="008A1F57" w:rsidRDefault="00C363AE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Se systemoversikt</w:t>
            </w:r>
          </w:p>
        </w:tc>
      </w:tr>
      <w:tr w:rsidR="00987C2A" w:rsidRPr="008A1F57" w:rsidTr="00987C2A">
        <w:trPr>
          <w:trHeight w:val="91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… b)  hvilke kategorier av saker og dokumenter som skal arkiveres elektronisk, og hvilke som eventuelt iht. formkrav i lov- og regelverk eller av andre grunner skal arkiveres på papir,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AE" w:rsidRDefault="00C363AE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</w:p>
          <w:p w:rsidR="00C363AE" w:rsidRDefault="00C363AE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</w:p>
          <w:p w:rsidR="00C363AE" w:rsidRDefault="00C363AE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Alt arkiveres elektron</w:t>
            </w:r>
            <w:r w:rsidR="00D54790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i</w:t>
            </w:r>
            <w:r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sk</w:t>
            </w:r>
          </w:p>
          <w:p w:rsidR="00C363AE" w:rsidRDefault="00C363AE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</w:p>
          <w:p w:rsidR="00987C2A" w:rsidRPr="008A1F57" w:rsidRDefault="00C363AE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Se systemoversikt</w:t>
            </w:r>
          </w:p>
        </w:tc>
      </w:tr>
      <w:tr w:rsidR="00987C2A" w:rsidRPr="008A1F57" w:rsidTr="00987C2A">
        <w:trPr>
          <w:trHeight w:val="11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… c)  ansvarsforhold og prosedyrer for konvertering av dokumenter til arkivformat, herunder -TIDSPUNKT for konvertering - RETNINGSLLINJER for kassasjon av mottatte papirdokumenter som er skannet og arkivert elektronisk,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55" w:rsidRDefault="00D14796" w:rsidP="00AF5B5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 xml:space="preserve">Det er arkivtjenesten sammen med kommuneoverlegen som har ansvar for </w:t>
            </w:r>
            <w:r w:rsidR="00AF5B55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 xml:space="preserve">konvertering </w:t>
            </w:r>
            <w:r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 xml:space="preserve"> til arkivformat. </w:t>
            </w:r>
          </w:p>
          <w:p w:rsidR="00AF5B55" w:rsidRDefault="00AF5B55" w:rsidP="00AF5B5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>
              <w:rPr>
                <w:rFonts w:asciiTheme="majorHAnsi" w:hAnsiTheme="majorHAnsi" w:cs="Calibri Light"/>
                <w:color w:val="333333"/>
                <w:lang w:eastAsia="nb-NO"/>
              </w:rPr>
              <w:t>Tidspunkt for konvertering er ved uttrekk / periodisering og overføring til depot.</w:t>
            </w:r>
          </w:p>
          <w:p w:rsidR="00987C2A" w:rsidRPr="008A1F57" w:rsidRDefault="00987C2A" w:rsidP="00AF5B5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</w:p>
        </w:tc>
      </w:tr>
      <w:tr w:rsidR="00987C2A" w:rsidRPr="008A1F57" w:rsidTr="00987C2A">
        <w:trPr>
          <w:trHeight w:val="4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… d)  en plan for periodisering av arkivet og vedlikehold av materialet inntil det kan overføres til arkivdepot, og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C2A" w:rsidRPr="008A1F57" w:rsidRDefault="00D14796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Nei</w:t>
            </w:r>
          </w:p>
        </w:tc>
      </w:tr>
      <w:tr w:rsidR="00987C2A" w:rsidRPr="008A1F57" w:rsidTr="00987C2A">
        <w:trPr>
          <w:trHeight w:val="4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2A" w:rsidRPr="00987C2A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color w:val="333333"/>
                <w:lang w:eastAsia="nb-NO"/>
              </w:rPr>
              <w:t>… e)  iverksatte rutiner og tiltak for beskyttelse av dokumenter og ivaretakelse av informasjonssikkerhet.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B55" w:rsidRDefault="00AF5B55" w:rsidP="00AF5B55">
            <w:pPr>
              <w:spacing w:after="0" w:line="240" w:lineRule="auto"/>
              <w:rPr>
                <w:rFonts w:asciiTheme="majorHAnsi" w:hAnsiTheme="majorHAnsi" w:cs="Calibri Light"/>
                <w:color w:val="333333"/>
                <w:lang w:eastAsia="nb-NO"/>
              </w:rPr>
            </w:pPr>
            <w:r>
              <w:rPr>
                <w:rFonts w:asciiTheme="majorHAnsi" w:hAnsiTheme="majorHAnsi" w:cs="Calibri Light"/>
                <w:color w:val="333333"/>
                <w:lang w:eastAsia="nb-NO"/>
              </w:rPr>
              <w:t>Tilgangskontroll med egen pålogging til sikker sone</w:t>
            </w:r>
          </w:p>
          <w:p w:rsidR="00D14796" w:rsidRPr="008A1F57" w:rsidRDefault="00AF5B55" w:rsidP="00AF5B5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eastAsia="nb-NO"/>
              </w:rPr>
            </w:pPr>
            <w:r>
              <w:rPr>
                <w:rFonts w:asciiTheme="majorHAnsi" w:hAnsiTheme="majorHAnsi" w:cs="Calibri Light"/>
                <w:color w:val="333333"/>
                <w:lang w:eastAsia="nb-NO"/>
              </w:rPr>
              <w:t>Regelmessig sikkerhetskopiering gjennom IT avdelingens sikkerhetssystem for de kommunale tjenestene</w:t>
            </w:r>
          </w:p>
        </w:tc>
      </w:tr>
      <w:tr w:rsidR="00987C2A" w:rsidRPr="008A1F57" w:rsidTr="0062055C">
        <w:trPr>
          <w:trHeight w:val="49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987C2A" w:rsidRPr="008A1F57" w:rsidRDefault="00987C2A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b-NO"/>
              </w:rPr>
            </w:pPr>
            <w:r w:rsidRPr="00987C2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nb-NO"/>
              </w:rPr>
              <w:t>RA forskrift § 3-6</w:t>
            </w:r>
          </w:p>
        </w:tc>
      </w:tr>
      <w:tr w:rsidR="00987C2A" w:rsidRPr="008A1F57" w:rsidTr="00987C2A">
        <w:trPr>
          <w:trHeight w:val="8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C2A" w:rsidRPr="008A1F57" w:rsidRDefault="000935FE" w:rsidP="00987C2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8A1F5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Destruksjon av papirdokumenter etter skanning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796" w:rsidRDefault="00D14796" w:rsidP="00C363A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eastAsia="nb-NO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lang w:eastAsia="nb-NO"/>
              </w:rPr>
              <w:t>Vi mottar ikke papirdokumenter lenger.</w:t>
            </w:r>
          </w:p>
          <w:p w:rsidR="00987C2A" w:rsidRPr="008A1F57" w:rsidRDefault="00987C2A" w:rsidP="00C363A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</w:p>
        </w:tc>
      </w:tr>
    </w:tbl>
    <w:p w:rsidR="00987C2A" w:rsidRDefault="00987C2A"/>
    <w:sectPr w:rsidR="00987C2A" w:rsidSect="00987C2A">
      <w:pgSz w:w="11906" w:h="16838"/>
      <w:pgMar w:top="851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B786D"/>
    <w:multiLevelType w:val="hybridMultilevel"/>
    <w:tmpl w:val="5C129454"/>
    <w:lvl w:ilvl="0" w:tplc="2BD4A8C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2A"/>
    <w:rsid w:val="00065CEE"/>
    <w:rsid w:val="00070A01"/>
    <w:rsid w:val="00093538"/>
    <w:rsid w:val="000935FE"/>
    <w:rsid w:val="0017730C"/>
    <w:rsid w:val="00275703"/>
    <w:rsid w:val="00312445"/>
    <w:rsid w:val="00361705"/>
    <w:rsid w:val="005B0626"/>
    <w:rsid w:val="0062055C"/>
    <w:rsid w:val="007F029C"/>
    <w:rsid w:val="008A1F57"/>
    <w:rsid w:val="00987C2A"/>
    <w:rsid w:val="00A00FBF"/>
    <w:rsid w:val="00AF5B55"/>
    <w:rsid w:val="00C363AE"/>
    <w:rsid w:val="00D14796"/>
    <w:rsid w:val="00D54790"/>
    <w:rsid w:val="00D92FDE"/>
    <w:rsid w:val="00EB1AEA"/>
    <w:rsid w:val="00F0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62055C"/>
    <w:rPr>
      <w:color w:val="0000FF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62055C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2757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62055C"/>
    <w:rPr>
      <w:color w:val="0000FF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62055C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275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2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kivverket.no/veiledere-for-offentlig-sektor/veileder-for-dokumentasjonskrav-for-fullelektroniske-arkivsystem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6FC95036</Template>
  <TotalTime>4</TotalTime>
  <Pages>2</Pages>
  <Words>686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 Marie Moe</dc:creator>
  <cp:lastModifiedBy>Jensen, Trine Bryn</cp:lastModifiedBy>
  <cp:revision>3</cp:revision>
  <dcterms:created xsi:type="dcterms:W3CDTF">2020-07-29T12:55:00Z</dcterms:created>
  <dcterms:modified xsi:type="dcterms:W3CDTF">2020-07-30T07:45:00Z</dcterms:modified>
</cp:coreProperties>
</file>