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AA6D64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Systeminformasjon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Systemnavn:</w:t>
            </w:r>
          </w:p>
        </w:tc>
        <w:tc>
          <w:tcPr>
            <w:tcW w:w="6090" w:type="dxa"/>
          </w:tcPr>
          <w:p w:rsidR="00DF399B" w:rsidRDefault="00B34589">
            <w:r>
              <w:t>Compilo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Tatt i bruk:</w:t>
            </w:r>
          </w:p>
        </w:tc>
        <w:tc>
          <w:tcPr>
            <w:tcW w:w="6090" w:type="dxa"/>
          </w:tcPr>
          <w:p w:rsidR="00DF399B" w:rsidRDefault="00DB112E" w:rsidP="00B34589">
            <w:r>
              <w:t>1.</w:t>
            </w:r>
            <w:r w:rsidR="00B34589">
              <w:t>mai 2019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Avsluttet dato:</w:t>
            </w:r>
          </w:p>
        </w:tc>
        <w:tc>
          <w:tcPr>
            <w:tcW w:w="6090" w:type="dxa"/>
          </w:tcPr>
          <w:p w:rsidR="00DF399B" w:rsidRDefault="00DB112E">
            <w:r>
              <w:t>-</w:t>
            </w:r>
          </w:p>
        </w:tc>
      </w:tr>
    </w:tbl>
    <w:p w:rsidR="00512F1E" w:rsidRDefault="00512F1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B654D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Administrative data: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Arkivserier/Arkivdeler:</w:t>
            </w:r>
          </w:p>
        </w:tc>
        <w:tc>
          <w:tcPr>
            <w:tcW w:w="6090" w:type="dxa"/>
          </w:tcPr>
          <w:p w:rsidR="00DF399B" w:rsidRDefault="00F676B2">
            <w:r>
              <w:t>Avviksmeldinger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Innhold:</w:t>
            </w:r>
          </w:p>
        </w:tc>
        <w:tc>
          <w:tcPr>
            <w:tcW w:w="6090" w:type="dxa"/>
          </w:tcPr>
          <w:p w:rsidR="00DF399B" w:rsidRDefault="00B34589">
            <w:r>
              <w:t>System for avvik og dokumenter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Lisensinnehaver:</w:t>
            </w:r>
          </w:p>
        </w:tc>
        <w:tc>
          <w:tcPr>
            <w:tcW w:w="6090" w:type="dxa"/>
          </w:tcPr>
          <w:p w:rsidR="00DF399B" w:rsidRDefault="00DB112E">
            <w:r>
              <w:t>Nordre Land kommune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Brukergrupper:</w:t>
            </w:r>
          </w:p>
        </w:tc>
        <w:tc>
          <w:tcPr>
            <w:tcW w:w="6090" w:type="dxa"/>
          </w:tcPr>
          <w:p w:rsidR="00DF399B" w:rsidRDefault="00B34589">
            <w:r>
              <w:t>Alle ansatte i Nordre Land</w:t>
            </w:r>
            <w:r w:rsidR="00060C61">
              <w:t xml:space="preserve"> </w:t>
            </w:r>
            <w:r w:rsidR="00F676B2">
              <w:t xml:space="preserve"> kommune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Systemansvarlig:</w:t>
            </w:r>
          </w:p>
        </w:tc>
        <w:tc>
          <w:tcPr>
            <w:tcW w:w="6090" w:type="dxa"/>
          </w:tcPr>
          <w:p w:rsidR="0072627F" w:rsidRDefault="00F676B2">
            <w:r>
              <w:t>Liv Solveig Alfstad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Driftsansvarlig:</w:t>
            </w:r>
          </w:p>
        </w:tc>
        <w:tc>
          <w:tcPr>
            <w:tcW w:w="6090" w:type="dxa"/>
          </w:tcPr>
          <w:p w:rsidR="00DF399B" w:rsidRDefault="00B34589">
            <w:r>
              <w:t>Leverandør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Relasjon til andre system:</w:t>
            </w:r>
          </w:p>
        </w:tc>
        <w:tc>
          <w:tcPr>
            <w:tcW w:w="6090" w:type="dxa"/>
          </w:tcPr>
          <w:p w:rsidR="00DF399B" w:rsidRDefault="00B34589">
            <w:r>
              <w:t>JA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Leverandør:</w:t>
            </w:r>
          </w:p>
        </w:tc>
        <w:tc>
          <w:tcPr>
            <w:tcW w:w="6090" w:type="dxa"/>
          </w:tcPr>
          <w:p w:rsidR="00DF399B" w:rsidRDefault="00B34589">
            <w:r>
              <w:t>Compilo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Merknader: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53554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Tekniske data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Databaseplattform:</w:t>
            </w:r>
          </w:p>
        </w:tc>
        <w:tc>
          <w:tcPr>
            <w:tcW w:w="6090" w:type="dxa"/>
          </w:tcPr>
          <w:p w:rsidR="00DF399B" w:rsidRDefault="00B34589">
            <w:r>
              <w:t>Skybasert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Produksjonsformat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Arkivformat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B112E" w:rsidTr="00D002B3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Bevaring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Kassasjon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F676B2">
            <w:r>
              <w:t>Nei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Hjemmel</w:t>
            </w:r>
            <w:r w:rsidR="0072627F">
              <w:t>:</w:t>
            </w:r>
          </w:p>
        </w:tc>
        <w:tc>
          <w:tcPr>
            <w:tcW w:w="6090" w:type="dxa"/>
          </w:tcPr>
          <w:p w:rsidR="00F676B2" w:rsidRPr="00F676B2" w:rsidRDefault="00F676B2" w:rsidP="00F676B2">
            <w:pPr>
              <w:rPr>
                <w:rFonts w:ascii="Arial" w:hAnsi="Arial" w:cs="Arial"/>
                <w:color w:val="3C3D48"/>
                <w:sz w:val="21"/>
                <w:szCs w:val="21"/>
              </w:rPr>
            </w:pPr>
            <w:r w:rsidRPr="00F676B2">
              <w:rPr>
                <w:rFonts w:ascii="Arial" w:hAnsi="Arial" w:cs="Arial"/>
                <w:color w:val="3C3D48"/>
                <w:sz w:val="21"/>
                <w:szCs w:val="21"/>
              </w:rPr>
              <w:t>Det er ikke foretatt en grundig vurdering av arkiv- og journalplikten i dette systemet. Selve avviksmeldingene kan kasseres, bevaring iht. Riksarkivarens forskrift §7-28</w:t>
            </w:r>
          </w:p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Tabellutstrekk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F676B2">
            <w:r>
              <w:t>Nei</w:t>
            </w:r>
          </w:p>
        </w:tc>
      </w:tr>
      <w:tr w:rsidR="00DF399B" w:rsidTr="00DF399B">
        <w:tc>
          <w:tcPr>
            <w:tcW w:w="2972" w:type="dxa"/>
          </w:tcPr>
          <w:p w:rsidR="00DB112E" w:rsidRDefault="00DB112E">
            <w:r>
              <w:t>Overføring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F676B2">
            <w:r>
              <w:t>Evt. bevaringsverdig dokumentasjon overføres til Acos Websak.</w:t>
            </w:r>
            <w:bookmarkStart w:id="0" w:name="_GoBack"/>
            <w:bookmarkEnd w:id="0"/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Metadata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Godkjent av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B112E" w:rsidTr="00DF399B">
        <w:tc>
          <w:tcPr>
            <w:tcW w:w="2972" w:type="dxa"/>
          </w:tcPr>
          <w:p w:rsidR="00DB112E" w:rsidRDefault="00DB112E">
            <w:r>
              <w:t>Dato</w:t>
            </w:r>
            <w:r w:rsidR="0072627F">
              <w:t>:</w:t>
            </w:r>
          </w:p>
        </w:tc>
        <w:tc>
          <w:tcPr>
            <w:tcW w:w="6090" w:type="dxa"/>
          </w:tcPr>
          <w:p w:rsidR="00DB112E" w:rsidRDefault="00DB112E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D00A7A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Inforsikkerhet</w:t>
            </w:r>
          </w:p>
        </w:tc>
      </w:tr>
      <w:tr w:rsidR="00DF399B" w:rsidTr="00C9604C">
        <w:tc>
          <w:tcPr>
            <w:tcW w:w="3114" w:type="dxa"/>
          </w:tcPr>
          <w:p w:rsidR="00DF399B" w:rsidRDefault="00DB112E">
            <w:r>
              <w:t>Melde</w:t>
            </w:r>
            <w:r w:rsidR="0072627F">
              <w:t>plikt: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Dato for sist meldt: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Klassifikasjon: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Risikovurdering:</w:t>
            </w:r>
          </w:p>
        </w:tc>
        <w:tc>
          <w:tcPr>
            <w:tcW w:w="5948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2D485A">
        <w:tc>
          <w:tcPr>
            <w:tcW w:w="9062" w:type="dxa"/>
            <w:gridSpan w:val="2"/>
          </w:tcPr>
          <w:p w:rsidR="00DB112E" w:rsidRPr="00DB112E" w:rsidRDefault="00DB112E">
            <w:pPr>
              <w:rPr>
                <w:b/>
              </w:rPr>
            </w:pPr>
            <w:r w:rsidRPr="00DB112E">
              <w:rPr>
                <w:b/>
              </w:rPr>
              <w:t>GDPR</w:t>
            </w:r>
          </w:p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Type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Systemtype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Systemplassering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Behandlingsansvarlig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Innhentet databehandleravtale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lastRenderedPageBreak/>
              <w:t>Formål med behandling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Sikkerhetstiltak beskrivelse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Omfang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Loggfunksjon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Sletting av data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Antall brukere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</w:tbl>
    <w:p w:rsidR="00DF399B" w:rsidRDefault="00DF399B"/>
    <w:sectPr w:rsidR="00DF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B"/>
    <w:rsid w:val="00060C61"/>
    <w:rsid w:val="001A1B9D"/>
    <w:rsid w:val="00373646"/>
    <w:rsid w:val="00512F1E"/>
    <w:rsid w:val="00567A13"/>
    <w:rsid w:val="0072627F"/>
    <w:rsid w:val="008958B3"/>
    <w:rsid w:val="00B34589"/>
    <w:rsid w:val="00C9604C"/>
    <w:rsid w:val="00D042AC"/>
    <w:rsid w:val="00DB112E"/>
    <w:rsid w:val="00DF399B"/>
    <w:rsid w:val="00E97222"/>
    <w:rsid w:val="00F6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2E29"/>
  <w15:chartTrackingRefBased/>
  <w15:docId w15:val="{E2E4D0D2-3F01-48A6-9E3C-6B6135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Tangen Eng</dc:creator>
  <cp:keywords/>
  <dc:description/>
  <cp:lastModifiedBy>Anne Marit Tangen Eng</cp:lastModifiedBy>
  <cp:revision>3</cp:revision>
  <dcterms:created xsi:type="dcterms:W3CDTF">2020-05-13T07:57:00Z</dcterms:created>
  <dcterms:modified xsi:type="dcterms:W3CDTF">2020-05-14T08:03:00Z</dcterms:modified>
</cp:coreProperties>
</file>